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B9B3">
      <w:pPr>
        <w:pStyle w:val="12"/>
        <w:spacing w:line="0" w:lineRule="atLeast"/>
        <w:jc w:val="center"/>
        <w:rPr>
          <w:rFonts w:hint="eastAsia" w:ascii="仿宋" w:hAnsi="仿宋" w:eastAsia="仿宋" w:cs="仿宋"/>
          <w:b/>
          <w:bCs w:val="0"/>
          <w:kern w:val="36"/>
          <w:sz w:val="44"/>
          <w:szCs w:val="44"/>
          <w:lang w:eastAsia="zh-CN"/>
        </w:rPr>
      </w:pPr>
    </w:p>
    <w:p w14:paraId="4B2AC7A3">
      <w:pPr>
        <w:pStyle w:val="12"/>
        <w:spacing w:line="0" w:lineRule="atLeast"/>
        <w:jc w:val="center"/>
        <w:rPr>
          <w:rFonts w:hint="eastAsia" w:ascii="仿宋" w:hAnsi="仿宋" w:eastAsia="仿宋" w:cs="仿宋"/>
          <w:b/>
          <w:bCs w:val="0"/>
          <w:kern w:val="36"/>
          <w:sz w:val="44"/>
          <w:szCs w:val="44"/>
          <w:lang w:eastAsia="zh-CN"/>
        </w:rPr>
      </w:pPr>
    </w:p>
    <w:p w14:paraId="68B12222">
      <w:pPr>
        <w:pStyle w:val="12"/>
        <w:spacing w:line="0" w:lineRule="atLeast"/>
        <w:jc w:val="center"/>
        <w:rPr>
          <w:rFonts w:hint="eastAsia" w:ascii="仿宋" w:hAnsi="仿宋" w:eastAsia="仿宋" w:cs="仿宋"/>
          <w:b/>
          <w:bCs w:val="0"/>
          <w:kern w:val="36"/>
          <w:sz w:val="52"/>
          <w:szCs w:val="52"/>
          <w:lang w:eastAsia="zh-CN"/>
        </w:rPr>
      </w:pPr>
      <w:r>
        <w:rPr>
          <w:rFonts w:hint="eastAsia" w:ascii="仿宋" w:hAnsi="仿宋" w:eastAsia="仿宋" w:cs="仿宋"/>
          <w:b/>
          <w:bCs w:val="0"/>
          <w:kern w:val="36"/>
          <w:sz w:val="52"/>
          <w:szCs w:val="52"/>
          <w:lang w:eastAsia="zh-CN"/>
        </w:rPr>
        <w:t>福建农林大学校级网上竞价文件</w:t>
      </w:r>
    </w:p>
    <w:p w14:paraId="31D19191">
      <w:pPr>
        <w:pStyle w:val="12"/>
        <w:spacing w:line="0" w:lineRule="atLeast"/>
        <w:jc w:val="center"/>
        <w:rPr>
          <w:rFonts w:hint="eastAsia" w:ascii="仿宋" w:hAnsi="仿宋" w:eastAsia="仿宋" w:cs="仿宋"/>
          <w:b/>
          <w:bCs w:val="0"/>
          <w:kern w:val="36"/>
          <w:sz w:val="30"/>
          <w:szCs w:val="30"/>
          <w:lang w:eastAsia="zh-CN"/>
        </w:rPr>
      </w:pPr>
    </w:p>
    <w:p w14:paraId="4EABF5DF">
      <w:pPr>
        <w:pStyle w:val="12"/>
        <w:spacing w:line="0" w:lineRule="atLeast"/>
        <w:jc w:val="center"/>
        <w:rPr>
          <w:rFonts w:hAnsi="宋体"/>
          <w:b/>
          <w:sz w:val="36"/>
        </w:rPr>
      </w:pPr>
    </w:p>
    <w:p w14:paraId="49C11962">
      <w:pPr>
        <w:pStyle w:val="12"/>
        <w:spacing w:line="0" w:lineRule="atLeast"/>
        <w:jc w:val="center"/>
        <w:rPr>
          <w:rFonts w:hAnsi="宋体"/>
          <w:b/>
          <w:sz w:val="36"/>
        </w:rPr>
      </w:pPr>
    </w:p>
    <w:p w14:paraId="4733A65C">
      <w:pPr>
        <w:pStyle w:val="12"/>
        <w:spacing w:line="400" w:lineRule="exact"/>
        <w:rPr>
          <w:rFonts w:hAnsi="宋体"/>
          <w:b/>
          <w:sz w:val="36"/>
        </w:rPr>
      </w:pPr>
    </w:p>
    <w:p w14:paraId="7124FBF4">
      <w:pPr>
        <w:pStyle w:val="12"/>
        <w:spacing w:line="400" w:lineRule="exact"/>
        <w:rPr>
          <w:rFonts w:hAnsi="宋体"/>
          <w:b/>
          <w:sz w:val="36"/>
        </w:rPr>
      </w:pPr>
    </w:p>
    <w:p w14:paraId="60D2929C">
      <w:pPr>
        <w:pStyle w:val="12"/>
        <w:spacing w:line="640" w:lineRule="exact"/>
        <w:ind w:left="0" w:leftChars="0" w:firstLine="1063" w:firstLineChars="331"/>
        <w:rPr>
          <w:rFonts w:hint="eastAsia" w:hAnsi="宋体"/>
          <w:b/>
          <w:sz w:val="32"/>
          <w:szCs w:val="32"/>
          <w:lang w:eastAsia="zh-CN"/>
        </w:rPr>
      </w:pPr>
      <w:r>
        <w:rPr>
          <w:rFonts w:hint="eastAsia" w:hAnsi="宋体"/>
          <w:b/>
          <w:sz w:val="32"/>
          <w:szCs w:val="32"/>
        </w:rPr>
        <w:t>项目名称：</w:t>
      </w:r>
      <w:r>
        <w:rPr>
          <w:rFonts w:hint="eastAsia" w:hAnsi="宋体"/>
          <w:b/>
          <w:sz w:val="32"/>
          <w:szCs w:val="32"/>
          <w:lang w:eastAsia="zh-CN"/>
        </w:rPr>
        <w:t>福建农林大学仓山校区安防系统</w:t>
      </w:r>
    </w:p>
    <w:p w14:paraId="585C9BC8">
      <w:pPr>
        <w:pStyle w:val="12"/>
        <w:spacing w:line="640" w:lineRule="exact"/>
        <w:ind w:firstLine="2891" w:firstLineChars="900"/>
        <w:rPr>
          <w:rFonts w:hint="eastAsia" w:hAnsi="宋体" w:eastAsia="宋体"/>
          <w:b/>
          <w:sz w:val="32"/>
          <w:szCs w:val="32"/>
          <w:lang w:eastAsia="zh-CN"/>
        </w:rPr>
      </w:pPr>
      <w:r>
        <w:rPr>
          <w:rFonts w:hint="eastAsia" w:hAnsi="宋体"/>
          <w:b/>
          <w:sz w:val="32"/>
          <w:szCs w:val="32"/>
          <w:lang w:eastAsia="zh-CN"/>
        </w:rPr>
        <w:t>2026-2029年维保服务项目</w:t>
      </w:r>
    </w:p>
    <w:p w14:paraId="6E53AE29">
      <w:pPr>
        <w:pStyle w:val="12"/>
        <w:spacing w:line="640" w:lineRule="exact"/>
        <w:ind w:left="0" w:leftChars="0" w:firstLine="1063" w:firstLineChars="331"/>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FJLQ-WJ-20260006</w:t>
      </w:r>
    </w:p>
    <w:p w14:paraId="60CF75C9">
      <w:pPr>
        <w:pStyle w:val="12"/>
        <w:spacing w:line="640" w:lineRule="exact"/>
        <w:ind w:left="0" w:leftChars="0" w:firstLine="1063" w:firstLineChars="331"/>
        <w:rPr>
          <w:rFonts w:hAnsi="宋体"/>
          <w:b/>
          <w:sz w:val="32"/>
          <w:szCs w:val="32"/>
        </w:rPr>
      </w:pPr>
      <w:r>
        <w:rPr>
          <w:rFonts w:hint="eastAsia" w:hAnsi="宋体"/>
          <w:b/>
          <w:sz w:val="32"/>
          <w:szCs w:val="32"/>
        </w:rPr>
        <w:t xml:space="preserve">采 购 人：福建农林大学  </w:t>
      </w:r>
    </w:p>
    <w:p w14:paraId="25D8C321">
      <w:pPr>
        <w:spacing w:line="500" w:lineRule="exact"/>
        <w:rPr>
          <w:rFonts w:ascii="宋体" w:hAnsi="宋体"/>
          <w:b/>
          <w:sz w:val="48"/>
        </w:rPr>
      </w:pPr>
    </w:p>
    <w:p w14:paraId="06187792">
      <w:pPr>
        <w:spacing w:line="500" w:lineRule="exact"/>
        <w:jc w:val="left"/>
        <w:rPr>
          <w:rFonts w:ascii="宋体" w:hAnsi="宋体"/>
          <w:b/>
          <w:sz w:val="48"/>
        </w:rPr>
      </w:pPr>
    </w:p>
    <w:p w14:paraId="7DB753D5">
      <w:pPr>
        <w:pStyle w:val="5"/>
      </w:pPr>
    </w:p>
    <w:p w14:paraId="55358384">
      <w:pPr>
        <w:spacing w:line="500" w:lineRule="exact"/>
        <w:jc w:val="left"/>
        <w:rPr>
          <w:rFonts w:ascii="宋体" w:hAnsi="宋体"/>
          <w:b/>
          <w:sz w:val="48"/>
        </w:rPr>
      </w:pPr>
    </w:p>
    <w:p w14:paraId="1C196B65">
      <w:pPr>
        <w:spacing w:line="500" w:lineRule="exact"/>
        <w:jc w:val="center"/>
        <w:rPr>
          <w:rFonts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eastAsia="zh-CN"/>
        </w:rPr>
        <w:t>六</w:t>
      </w:r>
      <w:r>
        <w:rPr>
          <w:rFonts w:hint="eastAsia" w:ascii="宋体" w:hAnsi="宋体"/>
          <w:b/>
          <w:sz w:val="32"/>
          <w:szCs w:val="32"/>
        </w:rPr>
        <w:t>年</w:t>
      </w:r>
      <w:r>
        <w:rPr>
          <w:rFonts w:hint="eastAsia" w:ascii="宋体" w:hAnsi="宋体"/>
          <w:b/>
          <w:sz w:val="32"/>
          <w:szCs w:val="32"/>
          <w:lang w:eastAsia="zh-CN"/>
        </w:rPr>
        <w:t>六</w:t>
      </w:r>
      <w:r>
        <w:rPr>
          <w:rFonts w:hint="eastAsia" w:ascii="宋体" w:hAnsi="宋体"/>
          <w:b/>
          <w:sz w:val="32"/>
          <w:szCs w:val="32"/>
        </w:rPr>
        <w:t>月</w:t>
      </w:r>
    </w:p>
    <w:p w14:paraId="3B1906A6">
      <w:pPr>
        <w:spacing w:line="500" w:lineRule="exact"/>
        <w:rPr>
          <w:rFonts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eastAsia="宋体"/>
          <w:b/>
          <w:lang w:eastAsia="zh-CN"/>
        </w:rPr>
      </w:pPr>
      <w:r>
        <w:rPr>
          <w:rFonts w:hint="eastAsia" w:ascii="宋体" w:hAnsi="宋体"/>
          <w:b/>
        </w:rPr>
        <w:t>地    址：福州市鼓楼区工业路523号福大怡山文化创意园北区3号楼101</w:t>
      </w:r>
      <w:r>
        <w:rPr>
          <w:rFonts w:hint="eastAsia" w:ascii="宋体" w:hAnsi="宋体"/>
          <w:b/>
          <w:lang w:eastAsia="zh-CN"/>
        </w:rPr>
        <w:t>二层</w:t>
      </w:r>
    </w:p>
    <w:p w14:paraId="68E1C432">
      <w:pPr>
        <w:snapToGrid w:val="0"/>
        <w:spacing w:line="400" w:lineRule="exact"/>
        <w:rPr>
          <w:rFonts w:hint="eastAsia" w:ascii="宋体" w:hAnsi="宋体" w:eastAsia="宋体"/>
          <w:b/>
          <w:lang w:eastAsia="zh-CN"/>
        </w:rPr>
      </w:pPr>
      <w:r>
        <w:rPr>
          <w:rFonts w:hint="eastAsia" w:ascii="宋体" w:hAnsi="宋体"/>
          <w:b/>
        </w:rPr>
        <w:t>电    话：0591-</w:t>
      </w:r>
      <w:r>
        <w:rPr>
          <w:rFonts w:hint="eastAsia" w:ascii="宋体" w:hAnsi="宋体"/>
          <w:b/>
          <w:lang w:eastAsia="zh-CN"/>
        </w:rPr>
        <w:t>88169727</w:t>
      </w:r>
    </w:p>
    <w:p w14:paraId="094BEC2F">
      <w:pPr>
        <w:snapToGrid w:val="0"/>
        <w:spacing w:line="400" w:lineRule="exact"/>
        <w:rPr>
          <w:rFonts w:ascii="宋体" w:hAnsi="宋体"/>
          <w:b/>
        </w:rPr>
      </w:pPr>
      <w:r>
        <w:rPr>
          <w:rFonts w:hint="eastAsia" w:ascii="宋体" w:hAnsi="宋体"/>
          <w:b/>
        </w:rPr>
        <w:t xml:space="preserve">邮    箱：fjlqzb888@126.com            </w:t>
      </w:r>
    </w:p>
    <w:p w14:paraId="2F74C0D2">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18D53A49">
      <w:pPr>
        <w:jc w:val="left"/>
        <w:rPr>
          <w:rFonts w:hint="eastAsia" w:ascii="宋体" w:hAnsi="宋体"/>
          <w:b/>
        </w:rPr>
      </w:pPr>
    </w:p>
    <w:p w14:paraId="4D2FFBD7">
      <w:pPr>
        <w:jc w:val="left"/>
        <w:rPr>
          <w:rFonts w:ascii="宋体" w:hAnsi="宋体"/>
          <w:b/>
        </w:rPr>
      </w:pPr>
      <w:r>
        <w:rPr>
          <w:rFonts w:hint="eastAsia" w:ascii="宋体" w:hAnsi="宋体"/>
          <w:b/>
        </w:rPr>
        <w:t>本公司已和业主老师确认此竞价文件准确无误，可定稿。</w:t>
      </w:r>
    </w:p>
    <w:p w14:paraId="4153CC6A">
      <w:pPr>
        <w:spacing w:line="360" w:lineRule="auto"/>
        <w:ind w:firstLine="281" w:firstLineChars="100"/>
        <w:jc w:val="center"/>
        <w:rPr>
          <w:rFonts w:ascii="宋体" w:hAnsi="宋体"/>
          <w:b/>
          <w:sz w:val="28"/>
          <w:szCs w:val="28"/>
        </w:rPr>
      </w:pPr>
    </w:p>
    <w:p w14:paraId="519BAE79">
      <w:pPr>
        <w:spacing w:line="360" w:lineRule="auto"/>
        <w:ind w:firstLine="281" w:firstLineChars="100"/>
        <w:jc w:val="center"/>
        <w:rPr>
          <w:rFonts w:ascii="宋体" w:hAnsi="宋体"/>
          <w:b/>
          <w:sz w:val="28"/>
          <w:szCs w:val="28"/>
        </w:rPr>
      </w:pPr>
    </w:p>
    <w:p w14:paraId="598EA0F3">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1、项目</w:t>
      </w:r>
      <w:r>
        <w:rPr>
          <w:rFonts w:hint="eastAsia" w:ascii="宋体" w:hAnsi="宋体" w:cs="Arial"/>
          <w:kern w:val="0"/>
          <w:sz w:val="24"/>
        </w:rPr>
        <w:t>编号：</w:t>
      </w:r>
      <w:r>
        <w:rPr>
          <w:rFonts w:hint="eastAsia" w:ascii="宋体" w:hAnsi="宋体" w:cs="Arial"/>
          <w:kern w:val="0"/>
          <w:sz w:val="24"/>
          <w:lang w:eastAsia="zh-CN"/>
        </w:rPr>
        <w:t>FJLQ-WJ-20260006</w:t>
      </w:r>
    </w:p>
    <w:p w14:paraId="73514265">
      <w:pPr>
        <w:spacing w:line="360" w:lineRule="auto"/>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w:t>
      </w:r>
      <w:r>
        <w:rPr>
          <w:rFonts w:hint="eastAsia" w:ascii="宋体" w:hAnsi="宋体" w:cs="Arial"/>
          <w:kern w:val="0"/>
          <w:sz w:val="24"/>
        </w:rPr>
        <w:t>称：</w:t>
      </w:r>
      <w:r>
        <w:rPr>
          <w:rFonts w:hint="eastAsia" w:ascii="宋体" w:hAnsi="宋体" w:cs="Arial"/>
          <w:kern w:val="0"/>
          <w:sz w:val="24"/>
          <w:lang w:eastAsia="zh-CN"/>
        </w:rPr>
        <w:t>福建农林大学仓山校区安防系统2026-2029年维保服务项目</w:t>
      </w:r>
    </w:p>
    <w:p w14:paraId="3045D508">
      <w:pPr>
        <w:spacing w:line="360" w:lineRule="auto"/>
        <w:ind w:firstLine="480"/>
        <w:rPr>
          <w:rFonts w:hint="eastAsia"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ascii="宋体" w:hAnsi="宋体"/>
          <w:color w:val="auto"/>
          <w:sz w:val="24"/>
          <w:szCs w:val="24"/>
        </w:rPr>
      </w:pPr>
      <w:r>
        <w:rPr>
          <w:rFonts w:hint="eastAsia" w:ascii="宋体" w:hAnsi="宋体"/>
          <w:sz w:val="24"/>
          <w:szCs w:val="24"/>
        </w:rPr>
        <w:t>4、合同</w:t>
      </w:r>
      <w:r>
        <w:rPr>
          <w:rFonts w:hint="eastAsia" w:ascii="宋体" w:hAnsi="宋体"/>
          <w:color w:val="auto"/>
          <w:sz w:val="24"/>
          <w:szCs w:val="24"/>
        </w:rPr>
        <w:t>包总数：1</w:t>
      </w:r>
    </w:p>
    <w:p w14:paraId="20FD8B2E">
      <w:pPr>
        <w:spacing w:line="360" w:lineRule="auto"/>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lang w:eastAsia="zh-CN"/>
        </w:rPr>
        <w:t>2026</w:t>
      </w:r>
      <w:r>
        <w:rPr>
          <w:rFonts w:hint="eastAsia" w:ascii="宋体" w:hAnsi="宋体"/>
          <w:sz w:val="24"/>
          <w:szCs w:val="24"/>
          <w:u w:val="single"/>
        </w:rPr>
        <w:t>年</w:t>
      </w:r>
      <w:r>
        <w:rPr>
          <w:rFonts w:hint="eastAsia" w:ascii="宋体" w:hAnsi="宋体"/>
          <w:sz w:val="24"/>
          <w:szCs w:val="24"/>
          <w:u w:val="single"/>
          <w:lang w:val="en-US" w:eastAsia="zh-CN"/>
        </w:rPr>
        <w:t>6</w:t>
      </w:r>
      <w:r>
        <w:rPr>
          <w:rFonts w:hint="eastAsia" w:ascii="宋体" w:hAnsi="宋体"/>
          <w:sz w:val="24"/>
          <w:szCs w:val="24"/>
          <w:u w:val="single"/>
        </w:rPr>
        <w:t>月</w:t>
      </w:r>
      <w:r>
        <w:rPr>
          <w:rFonts w:hint="eastAsia" w:ascii="宋体" w:hAnsi="宋体"/>
          <w:sz w:val="24"/>
          <w:szCs w:val="24"/>
          <w:u w:val="single"/>
          <w:lang w:val="en-US" w:eastAsia="zh-CN"/>
        </w:rPr>
        <w:t>22</w:t>
      </w:r>
      <w:r>
        <w:rPr>
          <w:rFonts w:hint="eastAsia" w:ascii="宋体" w:hAnsi="宋体"/>
          <w:sz w:val="24"/>
          <w:szCs w:val="24"/>
          <w:u w:val="single"/>
        </w:rPr>
        <w:t>日</w:t>
      </w:r>
      <w:r>
        <w:rPr>
          <w:rFonts w:hint="eastAsia" w:ascii="宋体" w:hAnsi="宋体"/>
          <w:sz w:val="24"/>
          <w:szCs w:val="24"/>
        </w:rPr>
        <w:t xml:space="preserve">  </w:t>
      </w:r>
    </w:p>
    <w:p w14:paraId="471DF855">
      <w:pPr>
        <w:spacing w:line="360" w:lineRule="auto"/>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lang w:eastAsia="zh-CN"/>
        </w:rPr>
        <w:t>2026</w:t>
      </w:r>
      <w:r>
        <w:rPr>
          <w:rFonts w:hint="eastAsia" w:ascii="宋体" w:hAnsi="宋体"/>
          <w:sz w:val="24"/>
          <w:szCs w:val="24"/>
          <w:u w:val="single"/>
        </w:rPr>
        <w:t>年</w:t>
      </w:r>
      <w:r>
        <w:rPr>
          <w:rFonts w:hint="eastAsia" w:ascii="宋体" w:hAnsi="宋体"/>
          <w:sz w:val="24"/>
          <w:szCs w:val="24"/>
          <w:u w:val="single"/>
          <w:lang w:val="en-US" w:eastAsia="zh-CN"/>
        </w:rPr>
        <w:t>6</w:t>
      </w:r>
      <w:r>
        <w:rPr>
          <w:rFonts w:hint="eastAsia" w:ascii="宋体" w:hAnsi="宋体"/>
          <w:sz w:val="24"/>
          <w:szCs w:val="24"/>
          <w:u w:val="single"/>
        </w:rPr>
        <w:t>月</w:t>
      </w:r>
      <w:r>
        <w:rPr>
          <w:rFonts w:hint="eastAsia" w:ascii="宋体" w:hAnsi="宋体"/>
          <w:sz w:val="24"/>
          <w:szCs w:val="24"/>
          <w:u w:val="single"/>
          <w:lang w:val="en-US" w:eastAsia="zh-CN"/>
        </w:rPr>
        <w:t>22</w:t>
      </w:r>
      <w:r>
        <w:rPr>
          <w:rFonts w:hint="eastAsia" w:ascii="宋体" w:hAnsi="宋体"/>
          <w:sz w:val="24"/>
          <w:szCs w:val="24"/>
          <w:u w:val="single"/>
        </w:rPr>
        <w:t>日</w:t>
      </w:r>
    </w:p>
    <w:p w14:paraId="52DE3294">
      <w:pPr>
        <w:spacing w:line="360" w:lineRule="auto"/>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lang w:eastAsia="zh-CN"/>
        </w:rPr>
        <w:t>2026</w:t>
      </w:r>
      <w:r>
        <w:rPr>
          <w:rFonts w:hint="eastAsia" w:ascii="宋体" w:hAnsi="宋体"/>
          <w:sz w:val="24"/>
          <w:szCs w:val="24"/>
          <w:u w:val="single"/>
        </w:rPr>
        <w:t>年</w:t>
      </w:r>
      <w:r>
        <w:rPr>
          <w:rFonts w:hint="eastAsia" w:ascii="宋体" w:hAnsi="宋体"/>
          <w:sz w:val="24"/>
          <w:szCs w:val="24"/>
          <w:u w:val="single"/>
          <w:lang w:val="en-US" w:eastAsia="zh-CN"/>
        </w:rPr>
        <w:t>6</w:t>
      </w:r>
      <w:r>
        <w:rPr>
          <w:rFonts w:hint="eastAsia" w:ascii="宋体" w:hAnsi="宋体"/>
          <w:sz w:val="24"/>
          <w:szCs w:val="24"/>
          <w:u w:val="single"/>
        </w:rPr>
        <w:t>月</w:t>
      </w:r>
      <w:r>
        <w:rPr>
          <w:rFonts w:hint="eastAsia" w:ascii="宋体" w:hAnsi="宋体"/>
          <w:sz w:val="24"/>
          <w:szCs w:val="24"/>
          <w:u w:val="single"/>
          <w:lang w:val="en-US" w:eastAsia="zh-CN"/>
        </w:rPr>
        <w:t>25</w:t>
      </w:r>
      <w:r>
        <w:rPr>
          <w:rFonts w:hint="eastAsia" w:ascii="宋体" w:hAnsi="宋体"/>
          <w:sz w:val="24"/>
          <w:szCs w:val="24"/>
          <w:u w:val="single"/>
        </w:rPr>
        <w:t>日1</w:t>
      </w:r>
      <w:r>
        <w:rPr>
          <w:rFonts w:hint="eastAsia" w:ascii="宋体" w:hAnsi="宋体"/>
          <w:sz w:val="24"/>
          <w:szCs w:val="24"/>
          <w:u w:val="single"/>
          <w:lang w:val="en-US" w:eastAsia="zh-CN"/>
        </w:rPr>
        <w:t>8</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322BB70">
      <w:pPr>
        <w:spacing w:line="360" w:lineRule="auto"/>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lang w:eastAsia="zh-CN"/>
        </w:rPr>
        <w:t>2026</w:t>
      </w:r>
      <w:r>
        <w:rPr>
          <w:rFonts w:hint="eastAsia" w:ascii="宋体" w:hAnsi="宋体"/>
          <w:sz w:val="24"/>
          <w:szCs w:val="24"/>
          <w:u w:val="single"/>
        </w:rPr>
        <w:t>年</w:t>
      </w:r>
      <w:r>
        <w:rPr>
          <w:rFonts w:hint="eastAsia" w:ascii="宋体" w:hAnsi="宋体"/>
          <w:sz w:val="24"/>
          <w:szCs w:val="24"/>
          <w:u w:val="single"/>
          <w:lang w:val="en-US" w:eastAsia="zh-CN"/>
        </w:rPr>
        <w:t>6</w:t>
      </w:r>
      <w:r>
        <w:rPr>
          <w:rFonts w:hint="eastAsia" w:ascii="宋体" w:hAnsi="宋体"/>
          <w:sz w:val="24"/>
          <w:szCs w:val="24"/>
          <w:u w:val="single"/>
        </w:rPr>
        <w:t>月</w:t>
      </w:r>
      <w:r>
        <w:rPr>
          <w:rFonts w:hint="eastAsia" w:ascii="宋体" w:hAnsi="宋体"/>
          <w:sz w:val="24"/>
          <w:szCs w:val="24"/>
          <w:u w:val="single"/>
          <w:lang w:val="en-US" w:eastAsia="zh-CN"/>
        </w:rPr>
        <w:t>26</w:t>
      </w:r>
      <w:r>
        <w:rPr>
          <w:rFonts w:hint="eastAsia" w:ascii="宋体" w:hAnsi="宋体"/>
          <w:sz w:val="24"/>
          <w:szCs w:val="24"/>
          <w:u w:val="single"/>
        </w:rPr>
        <w:t>日1</w:t>
      </w:r>
      <w:r>
        <w:rPr>
          <w:rFonts w:hint="eastAsia" w:ascii="宋体" w:hAnsi="宋体"/>
          <w:sz w:val="24"/>
          <w:szCs w:val="24"/>
          <w:u w:val="single"/>
          <w:lang w:val="en-US" w:eastAsia="zh-CN"/>
        </w:rPr>
        <w:t>5</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bookmarkStart w:id="21" w:name="_GoBack"/>
      <w:bookmarkEnd w:id="21"/>
    </w:p>
    <w:p w14:paraId="402A11AF">
      <w:pPr>
        <w:spacing w:line="360" w:lineRule="auto"/>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lang w:eastAsia="zh-CN"/>
        </w:rPr>
        <w:t>2026</w:t>
      </w:r>
      <w:r>
        <w:rPr>
          <w:rFonts w:hint="eastAsia" w:ascii="宋体" w:hAnsi="宋体"/>
          <w:sz w:val="24"/>
          <w:szCs w:val="24"/>
          <w:u w:val="single"/>
        </w:rPr>
        <w:t>年</w:t>
      </w:r>
      <w:r>
        <w:rPr>
          <w:rFonts w:hint="eastAsia" w:ascii="宋体" w:hAnsi="宋体"/>
          <w:sz w:val="24"/>
          <w:szCs w:val="24"/>
          <w:u w:val="single"/>
          <w:lang w:val="en-US" w:eastAsia="zh-CN"/>
        </w:rPr>
        <w:t>6</w:t>
      </w:r>
      <w:r>
        <w:rPr>
          <w:rFonts w:hint="eastAsia" w:ascii="宋体" w:hAnsi="宋体"/>
          <w:sz w:val="24"/>
          <w:szCs w:val="24"/>
          <w:u w:val="single"/>
        </w:rPr>
        <w:t>月</w:t>
      </w:r>
      <w:r>
        <w:rPr>
          <w:rFonts w:hint="eastAsia" w:ascii="宋体" w:hAnsi="宋体"/>
          <w:sz w:val="24"/>
          <w:szCs w:val="24"/>
          <w:u w:val="single"/>
          <w:lang w:val="en-US" w:eastAsia="zh-CN"/>
        </w:rPr>
        <w:t>26</w:t>
      </w:r>
      <w:r>
        <w:rPr>
          <w:rFonts w:hint="eastAsia" w:ascii="宋体" w:hAnsi="宋体"/>
          <w:sz w:val="24"/>
          <w:szCs w:val="24"/>
          <w:u w:val="single"/>
        </w:rPr>
        <w:t>日1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A8A18B7">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w:t>
      </w:r>
      <w:r>
        <w:rPr>
          <w:rFonts w:hint="eastAsia" w:ascii="宋体" w:hAnsi="宋体"/>
          <w:sz w:val="24"/>
          <w:szCs w:val="24"/>
          <w:lang w:eastAsia="zh-CN"/>
        </w:rPr>
        <w:t>第二册：资格、技术、商务册</w:t>
      </w:r>
      <w:r>
        <w:rPr>
          <w:rFonts w:hint="eastAsia" w:ascii="宋体" w:hAnsi="宋体"/>
          <w:sz w:val="24"/>
          <w:szCs w:val="24"/>
        </w:rPr>
        <w:t>）网址</w:t>
      </w:r>
      <w:r>
        <w:rPr>
          <w:rFonts w:hint="eastAsia" w:ascii="宋体" w:hAnsi="宋体"/>
          <w:sz w:val="24"/>
          <w:szCs w:val="24"/>
          <w:lang w:eastAsia="zh-CN"/>
        </w:rPr>
        <w:t>：</w:t>
      </w:r>
      <w:r>
        <w:rPr>
          <w:rFonts w:hint="eastAsia" w:ascii="宋体" w:hAnsi="宋体"/>
          <w:sz w:val="24"/>
          <w:szCs w:val="24"/>
        </w:rPr>
        <w:t>福建立勤项目管理有限公司</w:t>
      </w:r>
      <w:r>
        <w:rPr>
          <w:rFonts w:hint="eastAsia" w:ascii="宋体" w:hAnsi="宋体"/>
          <w:sz w:val="24"/>
          <w:szCs w:val="24"/>
          <w:lang w:eastAsia="zh-CN"/>
        </w:rPr>
        <w:t>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lang w:eastAsia="zh-CN"/>
        </w:rPr>
        <w:t>）</w:t>
      </w:r>
      <w:r>
        <w:rPr>
          <w:rFonts w:hint="eastAsia" w:ascii="宋体" w:hAnsi="宋体"/>
          <w:sz w:val="24"/>
          <w:szCs w:val="24"/>
        </w:rPr>
        <w:t>。</w:t>
      </w:r>
    </w:p>
    <w:p w14:paraId="6C5F1B44">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color w:val="auto"/>
          <w:sz w:val="24"/>
        </w:rPr>
        <w:t>福建省国资采购平台</w:t>
      </w:r>
      <w:r>
        <w:rPr>
          <w:rFonts w:hint="eastAsia" w:ascii="宋体" w:hAnsi="宋体" w:cs="宋体"/>
          <w:color w:val="auto"/>
          <w:sz w:val="24"/>
          <w:lang w:eastAsia="zh-CN"/>
        </w:rPr>
        <w:t>（https://ygcg.fjcqjy.com）</w:t>
      </w:r>
      <w:r>
        <w:rPr>
          <w:rFonts w:hint="eastAsia" w:ascii="宋体" w:hAnsi="宋体"/>
          <w:sz w:val="24"/>
          <w:szCs w:val="24"/>
        </w:rPr>
        <w:t>、福建立勤项目管理有限公司(http://www.fjlqzb.com)上公布，请潜在竞价人随时关注相关网站，以免错漏重要信息。</w:t>
      </w:r>
    </w:p>
    <w:p w14:paraId="68006B06">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hint="eastAsia" w:ascii="宋体" w:hAnsi="宋体" w:eastAsia="宋体" w:cs="宋体"/>
          <w:bCs/>
          <w:sz w:val="24"/>
          <w:lang w:eastAsia="zh-CN"/>
        </w:rPr>
      </w:pPr>
      <w:r>
        <w:rPr>
          <w:rFonts w:ascii="宋体" w:hAnsi="宋体" w:cs="宋体"/>
          <w:bCs/>
          <w:sz w:val="24"/>
        </w:rPr>
        <w:t>13、</w:t>
      </w:r>
      <w:r>
        <w:rPr>
          <w:rFonts w:hint="eastAsia" w:ascii="宋体" w:hAnsi="宋体" w:cs="宋体"/>
          <w:bCs/>
          <w:sz w:val="24"/>
        </w:rPr>
        <w:t>联系方式</w:t>
      </w:r>
      <w:r>
        <w:rPr>
          <w:rFonts w:hint="eastAsia" w:ascii="宋体" w:hAnsi="宋体" w:cs="宋体"/>
          <w:bCs/>
          <w:sz w:val="24"/>
          <w:lang w:eastAsia="zh-CN"/>
        </w:rPr>
        <w:t>：</w:t>
      </w:r>
    </w:p>
    <w:p w14:paraId="3E3C6393">
      <w:pPr>
        <w:spacing w:line="360" w:lineRule="auto"/>
        <w:ind w:firstLine="482" w:firstLineChars="200"/>
        <w:rPr>
          <w:rFonts w:ascii="宋体" w:hAnsi="宋体"/>
          <w:b/>
          <w:color w:val="auto"/>
          <w:sz w:val="24"/>
          <w:szCs w:val="24"/>
        </w:rPr>
      </w:pPr>
      <w:r>
        <w:rPr>
          <w:rFonts w:hint="eastAsia" w:ascii="宋体" w:hAnsi="宋体"/>
          <w:b/>
          <w:sz w:val="24"/>
          <w:szCs w:val="24"/>
        </w:rPr>
        <w:t>采购人联系方式</w:t>
      </w:r>
    </w:p>
    <w:p w14:paraId="470CFE27">
      <w:pPr>
        <w:spacing w:line="360" w:lineRule="auto"/>
        <w:ind w:firstLine="480" w:firstLineChars="200"/>
        <w:rPr>
          <w:rFonts w:ascii="宋体" w:hAnsi="宋体"/>
          <w:color w:val="auto"/>
          <w:sz w:val="24"/>
          <w:szCs w:val="24"/>
        </w:rPr>
      </w:pPr>
      <w:r>
        <w:rPr>
          <w:rFonts w:hint="eastAsia" w:ascii="宋体" w:hAnsi="宋体"/>
          <w:color w:val="auto"/>
          <w:sz w:val="24"/>
          <w:szCs w:val="24"/>
        </w:rPr>
        <w:t>采购人名称：福建农林大学</w:t>
      </w:r>
    </w:p>
    <w:p w14:paraId="4F794435">
      <w:pPr>
        <w:spacing w:line="360" w:lineRule="auto"/>
        <w:ind w:firstLine="480" w:firstLineChars="200"/>
        <w:rPr>
          <w:rFonts w:ascii="宋体" w:hAnsi="宋体"/>
          <w:color w:val="auto"/>
          <w:sz w:val="24"/>
          <w:szCs w:val="24"/>
        </w:rPr>
      </w:pPr>
      <w:r>
        <w:rPr>
          <w:rFonts w:hint="eastAsia" w:ascii="宋体" w:hAnsi="宋体"/>
          <w:color w:val="auto"/>
          <w:sz w:val="24"/>
          <w:szCs w:val="24"/>
        </w:rPr>
        <w:t>地  址：</w:t>
      </w:r>
      <w:r>
        <w:rPr>
          <w:rFonts w:hint="eastAsia" w:ascii="宋体" w:hAnsi="宋体" w:cs="宋体"/>
          <w:color w:val="auto"/>
          <w:kern w:val="0"/>
          <w:sz w:val="24"/>
        </w:rPr>
        <w:t>福州市仓山区上下店路15号</w:t>
      </w:r>
    </w:p>
    <w:p w14:paraId="5B36FBCC">
      <w:pPr>
        <w:spacing w:line="360" w:lineRule="auto"/>
        <w:ind w:firstLine="480" w:firstLineChars="200"/>
        <w:rPr>
          <w:rFonts w:ascii="宋体" w:hAnsi="宋体"/>
          <w:color w:val="auto"/>
          <w:sz w:val="24"/>
          <w:szCs w:val="24"/>
        </w:rPr>
      </w:pPr>
      <w:r>
        <w:rPr>
          <w:rFonts w:hint="eastAsia" w:ascii="宋体" w:hAnsi="宋体"/>
          <w:color w:val="auto"/>
          <w:sz w:val="24"/>
          <w:szCs w:val="24"/>
        </w:rPr>
        <w:t>联系人：</w:t>
      </w:r>
      <w:r>
        <w:rPr>
          <w:rFonts w:hint="eastAsia" w:ascii="宋体" w:hAnsi="宋体" w:cs="宋体"/>
          <w:color w:val="auto"/>
          <w:kern w:val="0"/>
          <w:sz w:val="24"/>
          <w:lang w:val="en-US" w:eastAsia="zh-CN"/>
        </w:rPr>
        <w:t>沈</w:t>
      </w:r>
      <w:r>
        <w:rPr>
          <w:rFonts w:hint="eastAsia" w:ascii="宋体" w:hAnsi="宋体" w:cs="宋体"/>
          <w:color w:val="auto"/>
          <w:kern w:val="0"/>
          <w:sz w:val="24"/>
        </w:rPr>
        <w:t>老师</w:t>
      </w:r>
    </w:p>
    <w:p w14:paraId="3D1BC48F">
      <w:pPr>
        <w:spacing w:line="360" w:lineRule="auto"/>
        <w:ind w:firstLine="480" w:firstLineChars="200"/>
        <w:rPr>
          <w:rFonts w:hint="default" w:ascii="宋体" w:hAnsi="宋体" w:cs="宋体"/>
          <w:color w:val="auto"/>
          <w:kern w:val="0"/>
          <w:sz w:val="24"/>
          <w:lang w:val="en-US" w:eastAsia="zh-CN"/>
        </w:rPr>
      </w:pPr>
      <w:r>
        <w:rPr>
          <w:rFonts w:hint="eastAsia" w:ascii="宋体" w:hAnsi="宋体" w:cs="宋体"/>
          <w:color w:val="auto"/>
          <w:kern w:val="0"/>
          <w:sz w:val="24"/>
        </w:rPr>
        <w:t>电  话：0591-</w:t>
      </w:r>
      <w:r>
        <w:rPr>
          <w:rFonts w:hint="eastAsia" w:ascii="宋体" w:hAnsi="宋体" w:cs="宋体"/>
          <w:color w:val="auto"/>
          <w:kern w:val="0"/>
          <w:sz w:val="24"/>
          <w:lang w:val="en-US" w:eastAsia="zh-CN"/>
        </w:rPr>
        <w:t>83752239</w:t>
      </w:r>
    </w:p>
    <w:p w14:paraId="35BA1315">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福州市鼓楼区工业路523号福大怡山文化创意园3号楼101</w:t>
      </w:r>
      <w:r>
        <w:rPr>
          <w:rFonts w:hint="eastAsia" w:ascii="宋体" w:hAnsi="宋体" w:cs="宋体"/>
          <w:bCs/>
          <w:kern w:val="0"/>
          <w:sz w:val="24"/>
          <w:lang w:eastAsia="zh-CN"/>
        </w:rPr>
        <w:t>二层</w:t>
      </w:r>
    </w:p>
    <w:p w14:paraId="69969C88">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w:t>
      </w:r>
      <w:r>
        <w:rPr>
          <w:rFonts w:hint="eastAsia" w:ascii="宋体" w:hAnsi="宋体" w:cs="宋体"/>
          <w:bCs/>
          <w:kern w:val="0"/>
          <w:sz w:val="24"/>
          <w:lang w:eastAsia="zh-CN"/>
        </w:rPr>
        <w:t>88169727、</w:t>
      </w:r>
      <w:r>
        <w:rPr>
          <w:rFonts w:hint="eastAsia" w:ascii="宋体" w:hAnsi="宋体" w:cs="宋体"/>
          <w:bCs/>
          <w:kern w:val="0"/>
          <w:sz w:val="24"/>
          <w:lang w:val="en-US" w:eastAsia="zh-CN"/>
        </w:rPr>
        <w:t>0591-88166963（前台）</w:t>
      </w:r>
    </w:p>
    <w:p w14:paraId="2AB1B857">
      <w:pPr>
        <w:spacing w:line="360" w:lineRule="auto"/>
        <w:ind w:firstLine="480" w:firstLineChars="200"/>
        <w:rPr>
          <w:rFonts w:hint="eastAsia" w:ascii="宋体" w:hAnsi="宋体" w:cs="宋体"/>
          <w:bCs/>
          <w:color w:val="auto"/>
          <w:kern w:val="0"/>
          <w:sz w:val="24"/>
          <w:u w:val="none"/>
        </w:rPr>
      </w:pPr>
      <w:r>
        <w:rPr>
          <w:rFonts w:hint="eastAsia" w:ascii="宋体" w:hAnsi="宋体"/>
          <w:color w:val="auto"/>
          <w:sz w:val="24"/>
          <w:szCs w:val="24"/>
          <w:u w:val="none"/>
        </w:rPr>
        <w:t>电子信箱：</w:t>
      </w:r>
      <w:r>
        <w:rPr>
          <w:rFonts w:hint="eastAsia" w:ascii="宋体" w:hAnsi="宋体" w:cs="宋体"/>
          <w:bCs/>
          <w:color w:val="auto"/>
          <w:kern w:val="0"/>
          <w:sz w:val="24"/>
          <w:u w:val="none"/>
        </w:rPr>
        <w:fldChar w:fldCharType="begin"/>
      </w:r>
      <w:r>
        <w:rPr>
          <w:rFonts w:hint="eastAsia" w:ascii="宋体" w:hAnsi="宋体" w:cs="宋体"/>
          <w:bCs/>
          <w:color w:val="auto"/>
          <w:kern w:val="0"/>
          <w:sz w:val="24"/>
          <w:u w:val="none"/>
        </w:rPr>
        <w:instrText xml:space="preserve"> HYPERLINK "mailto:fjlqzb888@126.com" </w:instrText>
      </w:r>
      <w:r>
        <w:rPr>
          <w:rFonts w:hint="eastAsia" w:ascii="宋体" w:hAnsi="宋体" w:cs="宋体"/>
          <w:bCs/>
          <w:color w:val="auto"/>
          <w:kern w:val="0"/>
          <w:sz w:val="24"/>
          <w:u w:val="none"/>
        </w:rPr>
        <w:fldChar w:fldCharType="separate"/>
      </w:r>
      <w:r>
        <w:rPr>
          <w:rStyle w:val="28"/>
          <w:rFonts w:hint="eastAsia" w:ascii="宋体" w:hAnsi="宋体" w:cs="宋体"/>
          <w:bCs/>
          <w:color w:val="auto"/>
          <w:kern w:val="0"/>
          <w:sz w:val="24"/>
          <w:u w:val="none"/>
        </w:rPr>
        <w:t>fjlqzb888@126.com</w:t>
      </w:r>
      <w:r>
        <w:rPr>
          <w:rFonts w:hint="eastAsia" w:ascii="宋体" w:hAnsi="宋体" w:cs="宋体"/>
          <w:bCs/>
          <w:color w:val="auto"/>
          <w:kern w:val="0"/>
          <w:sz w:val="24"/>
          <w:u w:val="none"/>
        </w:rPr>
        <w:fldChar w:fldCharType="end"/>
      </w:r>
    </w:p>
    <w:p w14:paraId="0B34220C">
      <w:pPr>
        <w:spacing w:line="360" w:lineRule="auto"/>
        <w:ind w:firstLine="482" w:firstLineChars="200"/>
        <w:rPr>
          <w:rFonts w:hint="default" w:ascii="宋体" w:hAnsi="宋体" w:eastAsia="宋体"/>
          <w:sz w:val="24"/>
          <w:szCs w:val="24"/>
          <w:lang w:val="en-US" w:eastAsia="zh-CN"/>
        </w:rPr>
      </w:pPr>
      <w:r>
        <w:rPr>
          <w:rFonts w:hint="eastAsia" w:ascii="宋体" w:hAnsi="宋体"/>
          <w:b/>
          <w:bCs/>
          <w:sz w:val="24"/>
          <w:szCs w:val="24"/>
          <w:lang w:val="en-US" w:eastAsia="zh-CN"/>
        </w:rPr>
        <w:t>缴纳保证金及代理服务费银行账户：</w:t>
      </w:r>
    </w:p>
    <w:p w14:paraId="232404FE">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开户名：</w:t>
      </w:r>
      <w:r>
        <w:rPr>
          <w:rFonts w:hint="eastAsia" w:ascii="宋体" w:hAnsi="宋体"/>
          <w:sz w:val="24"/>
          <w:szCs w:val="24"/>
        </w:rPr>
        <w:t>福建立勤项目管理有限公司</w:t>
      </w:r>
    </w:p>
    <w:p w14:paraId="000ED609">
      <w:pPr>
        <w:spacing w:line="360" w:lineRule="auto"/>
        <w:ind w:firstLine="480" w:firstLineChars="200"/>
        <w:rPr>
          <w:rFonts w:hint="eastAsia" w:ascii="宋体" w:hAnsi="宋体"/>
          <w:sz w:val="24"/>
          <w:szCs w:val="24"/>
        </w:rPr>
      </w:pPr>
      <w:r>
        <w:rPr>
          <w:rFonts w:hint="eastAsia" w:ascii="宋体" w:hAnsi="宋体"/>
          <w:sz w:val="24"/>
          <w:szCs w:val="24"/>
        </w:rPr>
        <w:t xml:space="preserve">开户行：招商银行福州鼓楼支行 </w:t>
      </w:r>
    </w:p>
    <w:p w14:paraId="75976B2A">
      <w:pPr>
        <w:spacing w:line="360" w:lineRule="auto"/>
        <w:ind w:firstLine="480" w:firstLineChars="200"/>
        <w:rPr>
          <w:rFonts w:hint="eastAsia" w:ascii="宋体" w:hAnsi="宋体"/>
          <w:sz w:val="24"/>
          <w:szCs w:val="24"/>
        </w:rPr>
      </w:pPr>
      <w:r>
        <w:rPr>
          <w:rFonts w:hint="eastAsia" w:ascii="宋体" w:hAnsi="宋体"/>
          <w:sz w:val="24"/>
          <w:szCs w:val="24"/>
        </w:rPr>
        <w:t>账  号：5919 1063 8210 001</w:t>
      </w:r>
    </w:p>
    <w:p w14:paraId="72C29788">
      <w:pPr>
        <w:spacing w:line="360" w:lineRule="auto"/>
        <w:ind w:firstLine="480" w:firstLineChars="200"/>
        <w:rPr>
          <w:rFonts w:hint="eastAsia" w:ascii="宋体" w:hAnsi="宋体"/>
          <w:sz w:val="24"/>
          <w:szCs w:val="24"/>
        </w:rPr>
      </w:pPr>
      <w:r>
        <w:rPr>
          <w:rFonts w:hint="eastAsia" w:ascii="宋体" w:hAnsi="宋体"/>
          <w:sz w:val="24"/>
          <w:szCs w:val="24"/>
        </w:rPr>
        <w:t>行  号：3083 9102 6261</w:t>
      </w:r>
    </w:p>
    <w:p w14:paraId="22800C76">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w:t>
      </w:r>
      <w:r>
        <w:rPr>
          <w:rFonts w:hint="eastAsia" w:ascii="宋体" w:hAnsi="宋体"/>
          <w:kern w:val="0"/>
          <w:sz w:val="24"/>
          <w:lang w:eastAsia="zh-CN"/>
        </w:rPr>
        <w:t>第二册：资格、技术、商务册</w:t>
      </w:r>
      <w:r>
        <w:rPr>
          <w:rFonts w:hint="eastAsia" w:ascii="宋体" w:hAnsi="宋体"/>
          <w:kern w:val="0"/>
          <w:sz w:val="24"/>
        </w:rPr>
        <w:t>）扫描件。</w:t>
      </w:r>
    </w:p>
    <w:p w14:paraId="48E1D774">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w:t>
      </w:r>
      <w:r>
        <w:rPr>
          <w:rFonts w:hint="eastAsia" w:ascii="宋体" w:hAnsi="宋体" w:cs="宋体"/>
          <w:b/>
          <w:sz w:val="24"/>
          <w:shd w:val="pct10" w:color="auto" w:fill="FFFFFF"/>
          <w:lang w:val="en-US" w:eastAsia="zh-CN"/>
        </w:rPr>
        <w:t>8</w:t>
      </w:r>
      <w:r>
        <w:rPr>
          <w:rFonts w:hint="eastAsia" w:ascii="宋体" w:hAnsi="宋体" w:cs="宋体"/>
          <w:b/>
          <w:sz w:val="24"/>
          <w:shd w:val="pct10" w:color="auto" w:fill="FFFFFF"/>
        </w:rPr>
        <w:t>:</w:t>
      </w:r>
      <w:r>
        <w:rPr>
          <w:rFonts w:hint="eastAsia" w:ascii="宋体" w:hAnsi="宋体" w:cs="宋体"/>
          <w:b/>
          <w:sz w:val="24"/>
          <w:shd w:val="pct10" w:color="auto" w:fill="FFFFFF"/>
          <w:lang w:val="en-US" w:eastAsia="zh-CN"/>
        </w:rPr>
        <w:t>0</w:t>
      </w:r>
      <w:r>
        <w:rPr>
          <w:rFonts w:hint="eastAsia" w:ascii="宋体" w:hAnsi="宋体" w:cs="宋体"/>
          <w:b/>
          <w:sz w:val="24"/>
          <w:shd w:val="pct10" w:color="auto" w:fill="FFFFFF"/>
        </w:rPr>
        <w:t>0联系项目负责人。</w:t>
      </w:r>
    </w:p>
    <w:p w14:paraId="71DCC1DC">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6FBFB3D1">
      <w:pPr>
        <w:jc w:val="center"/>
        <w:rPr>
          <w:rFonts w:hint="eastAsia" w:ascii="宋体" w:hAnsi="宋体"/>
          <w:b/>
          <w:sz w:val="28"/>
          <w:szCs w:val="28"/>
        </w:rPr>
      </w:pPr>
    </w:p>
    <w:p w14:paraId="774D6D70">
      <w:pPr>
        <w:jc w:val="center"/>
        <w:rPr>
          <w:rFonts w:ascii="宋体" w:hAnsi="宋体"/>
          <w:b/>
          <w:sz w:val="28"/>
          <w:szCs w:val="28"/>
        </w:rPr>
      </w:pPr>
      <w:r>
        <w:rPr>
          <w:rFonts w:hint="eastAsia" w:ascii="宋体" w:hAnsi="宋体"/>
          <w:b/>
          <w:sz w:val="28"/>
          <w:szCs w:val="28"/>
        </w:rPr>
        <w:t>第二章  竞价采购说明一览表</w:t>
      </w:r>
    </w:p>
    <w:p w14:paraId="1D6AF6DA">
      <w:pPr>
        <w:pStyle w:val="21"/>
        <w:ind w:left="0" w:leftChars="0" w:firstLine="0" w:firstLineChars="0"/>
        <w:rPr>
          <w:rFonts w:ascii="宋体" w:hAnsi="宋体"/>
          <w:sz w:val="24"/>
        </w:rPr>
      </w:pPr>
      <w:r>
        <w:rPr>
          <w:rFonts w:hint="eastAsia" w:ascii="宋体" w:hAnsi="宋体"/>
          <w:sz w:val="24"/>
          <w:szCs w:val="32"/>
        </w:rPr>
        <w:t>服务类</w:t>
      </w:r>
      <w:r>
        <w:rPr>
          <w:rFonts w:hint="eastAsia" w:ascii="宋体" w:hAnsi="宋体"/>
          <w:sz w:val="24"/>
        </w:rPr>
        <w:t xml:space="preserve">                                           </w:t>
      </w:r>
    </w:p>
    <w:tbl>
      <w:tblPr>
        <w:tblStyle w:val="22"/>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670"/>
        <w:gridCol w:w="1237"/>
        <w:gridCol w:w="813"/>
        <w:gridCol w:w="1200"/>
        <w:gridCol w:w="1278"/>
      </w:tblGrid>
      <w:tr w14:paraId="1A06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3E968CA">
            <w:pPr>
              <w:keepNext w:val="0"/>
              <w:keepLines w:val="0"/>
              <w:suppressLineNumbers w:val="0"/>
              <w:spacing w:before="0" w:beforeAutospacing="0" w:after="0" w:afterAutospacing="0" w:line="240" w:lineRule="auto"/>
              <w:ind w:left="0" w:right="240"/>
              <w:jc w:val="right"/>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5ABAA80D">
            <w:pPr>
              <w:keepNext w:val="0"/>
              <w:keepLines w:val="0"/>
              <w:suppressLineNumbers w:val="0"/>
              <w:spacing w:before="0" w:beforeAutospacing="0" w:after="0" w:afterAutospacing="0" w:line="240" w:lineRule="auto"/>
              <w:ind w:left="0" w:right="0"/>
              <w:jc w:val="center"/>
              <w:rPr>
                <w:rFonts w:ascii="宋体" w:hAnsi="宋体"/>
                <w:b/>
                <w:bCs/>
                <w:kern w:val="0"/>
                <w:sz w:val="24"/>
              </w:rPr>
            </w:pPr>
            <w:r>
              <w:rPr>
                <w:rFonts w:hint="eastAsia" w:ascii="宋体" w:hAnsi="宋体"/>
                <w:b/>
                <w:bCs/>
                <w:kern w:val="0"/>
                <w:sz w:val="24"/>
              </w:rPr>
              <w:t>品目号</w:t>
            </w:r>
          </w:p>
        </w:tc>
        <w:tc>
          <w:tcPr>
            <w:tcW w:w="2670" w:type="dxa"/>
            <w:tcBorders>
              <w:top w:val="single" w:color="auto" w:sz="4" w:space="0"/>
              <w:left w:val="single" w:color="auto" w:sz="4" w:space="0"/>
              <w:bottom w:val="single" w:color="auto" w:sz="4" w:space="0"/>
              <w:right w:val="single" w:color="auto" w:sz="4" w:space="0"/>
            </w:tcBorders>
            <w:vAlign w:val="center"/>
          </w:tcPr>
          <w:p w14:paraId="09CE6B98">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品目名称</w:t>
            </w:r>
          </w:p>
        </w:tc>
        <w:tc>
          <w:tcPr>
            <w:tcW w:w="1237" w:type="dxa"/>
            <w:tcBorders>
              <w:top w:val="single" w:color="auto" w:sz="4" w:space="0"/>
              <w:left w:val="single" w:color="auto" w:sz="4" w:space="0"/>
              <w:bottom w:val="single" w:color="auto" w:sz="4" w:space="0"/>
              <w:right w:val="single" w:color="auto" w:sz="4" w:space="0"/>
            </w:tcBorders>
            <w:vAlign w:val="center"/>
          </w:tcPr>
          <w:p w14:paraId="481E8AE9">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简要服务要求</w:t>
            </w:r>
          </w:p>
        </w:tc>
        <w:tc>
          <w:tcPr>
            <w:tcW w:w="813" w:type="dxa"/>
            <w:tcBorders>
              <w:top w:val="single" w:color="auto" w:sz="4" w:space="0"/>
              <w:left w:val="single" w:color="auto" w:sz="4" w:space="0"/>
              <w:bottom w:val="single" w:color="auto" w:sz="4" w:space="0"/>
              <w:right w:val="single" w:color="auto" w:sz="4" w:space="0"/>
            </w:tcBorders>
            <w:vAlign w:val="center"/>
          </w:tcPr>
          <w:p w14:paraId="76EA5962">
            <w:pPr>
              <w:keepNext w:val="0"/>
              <w:keepLines w:val="0"/>
              <w:suppressLineNumbers w:val="0"/>
              <w:spacing w:before="0" w:beforeAutospacing="0" w:after="0" w:afterAutospacing="0" w:line="240" w:lineRule="auto"/>
              <w:ind w:left="0" w:right="0"/>
              <w:jc w:val="center"/>
              <w:rPr>
                <w:rFonts w:ascii="宋体" w:hAnsi="宋体"/>
                <w:b/>
                <w:bCs/>
                <w:color w:val="auto"/>
                <w:kern w:val="0"/>
                <w:sz w:val="24"/>
                <w:szCs w:val="22"/>
              </w:rPr>
            </w:pPr>
            <w:r>
              <w:rPr>
                <w:rFonts w:hint="eastAsia" w:ascii="宋体" w:hAnsi="宋体"/>
                <w:b/>
                <w:bCs/>
                <w:color w:val="auto"/>
                <w:kern w:val="0"/>
                <w:sz w:val="24"/>
                <w:szCs w:val="22"/>
              </w:rPr>
              <w:t>数量</w:t>
            </w:r>
          </w:p>
        </w:tc>
        <w:tc>
          <w:tcPr>
            <w:tcW w:w="1200" w:type="dxa"/>
            <w:tcBorders>
              <w:top w:val="single" w:color="auto" w:sz="4" w:space="0"/>
              <w:left w:val="single" w:color="auto" w:sz="4" w:space="0"/>
              <w:bottom w:val="single" w:color="auto" w:sz="4" w:space="0"/>
              <w:right w:val="single" w:color="auto" w:sz="4" w:space="0"/>
            </w:tcBorders>
            <w:vAlign w:val="center"/>
          </w:tcPr>
          <w:p w14:paraId="39D803B7">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rPr>
              <w:t>单价最高限价</w:t>
            </w:r>
          </w:p>
          <w:p w14:paraId="797D0C44">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lang w:eastAsia="zh-CN"/>
              </w:rPr>
              <w:t>（元</w:t>
            </w:r>
            <w:r>
              <w:rPr>
                <w:rFonts w:hint="eastAsia" w:ascii="宋体" w:hAnsi="宋体"/>
                <w:b/>
                <w:bCs/>
                <w:color w:val="auto"/>
                <w:kern w:val="0"/>
                <w:sz w:val="24"/>
                <w:szCs w:val="22"/>
                <w:lang w:val="en-US" w:eastAsia="zh-CN"/>
              </w:rPr>
              <w:t>/年</w:t>
            </w:r>
            <w:r>
              <w:rPr>
                <w:rFonts w:hint="eastAsia" w:ascii="宋体" w:hAnsi="宋体"/>
                <w:b/>
                <w:bCs/>
                <w:color w:val="auto"/>
                <w:kern w:val="0"/>
                <w:sz w:val="24"/>
                <w:szCs w:val="22"/>
                <w:lang w:eastAsia="zh-CN"/>
              </w:rPr>
              <w:t>）</w:t>
            </w:r>
          </w:p>
        </w:tc>
        <w:tc>
          <w:tcPr>
            <w:tcW w:w="1278" w:type="dxa"/>
            <w:tcBorders>
              <w:top w:val="single" w:color="auto" w:sz="4" w:space="0"/>
              <w:left w:val="single" w:color="auto" w:sz="4" w:space="0"/>
              <w:bottom w:val="single" w:color="auto" w:sz="4" w:space="0"/>
              <w:right w:val="single" w:color="auto" w:sz="4" w:space="0"/>
            </w:tcBorders>
            <w:vAlign w:val="center"/>
          </w:tcPr>
          <w:p w14:paraId="5B44CD78">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rPr>
              <w:t>总价最高限价</w:t>
            </w:r>
          </w:p>
          <w:p w14:paraId="66B263FD">
            <w:pPr>
              <w:keepNext w:val="0"/>
              <w:keepLines w:val="0"/>
              <w:suppressLineNumbers w:val="0"/>
              <w:spacing w:before="0" w:beforeAutospacing="0" w:after="0" w:afterAutospacing="0" w:line="240" w:lineRule="auto"/>
              <w:ind w:left="0" w:right="0"/>
              <w:jc w:val="center"/>
              <w:rPr>
                <w:rFonts w:hint="eastAsia" w:ascii="宋体" w:hAnsi="宋体"/>
                <w:b w:val="0"/>
                <w:bCs w:val="0"/>
                <w:color w:val="auto"/>
                <w:kern w:val="0"/>
                <w:sz w:val="24"/>
                <w:szCs w:val="22"/>
              </w:rPr>
            </w:pPr>
            <w:r>
              <w:rPr>
                <w:rFonts w:hint="eastAsia" w:ascii="宋体" w:hAnsi="宋体"/>
                <w:b/>
                <w:bCs/>
                <w:color w:val="auto"/>
                <w:kern w:val="0"/>
                <w:sz w:val="24"/>
                <w:szCs w:val="22"/>
                <w:lang w:eastAsia="zh-CN"/>
              </w:rPr>
              <w:t>（元）</w:t>
            </w:r>
          </w:p>
        </w:tc>
      </w:tr>
      <w:tr w14:paraId="3C63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BBD9852">
            <w:pPr>
              <w:keepNext w:val="0"/>
              <w:keepLines w:val="0"/>
              <w:suppressLineNumbers w:val="0"/>
              <w:spacing w:before="0" w:beforeAutospacing="0" w:after="0" w:afterAutospacing="0" w:line="240" w:lineRule="auto"/>
              <w:ind w:left="0" w:right="0"/>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5888DD6D">
            <w:pPr>
              <w:keepNext w:val="0"/>
              <w:keepLines w:val="0"/>
              <w:suppressLineNumbers w:val="0"/>
              <w:spacing w:before="0" w:beforeAutospacing="0" w:after="0" w:afterAutospacing="0" w:line="240" w:lineRule="auto"/>
              <w:ind w:left="0" w:right="0"/>
              <w:jc w:val="center"/>
              <w:rPr>
                <w:rFonts w:hint="eastAsia" w:ascii="宋体" w:hAnsi="宋体"/>
                <w:kern w:val="0"/>
                <w:sz w:val="24"/>
              </w:rPr>
            </w:pPr>
            <w:r>
              <w:rPr>
                <w:rFonts w:hint="eastAsia" w:ascii="宋体" w:hAnsi="宋体"/>
                <w:kern w:val="0"/>
                <w:sz w:val="24"/>
              </w:rPr>
              <w:t>1-1</w:t>
            </w:r>
          </w:p>
        </w:tc>
        <w:tc>
          <w:tcPr>
            <w:tcW w:w="2670" w:type="dxa"/>
            <w:tcBorders>
              <w:top w:val="single" w:color="auto" w:sz="4" w:space="0"/>
              <w:left w:val="single" w:color="auto" w:sz="4" w:space="0"/>
              <w:bottom w:val="single" w:color="auto" w:sz="4" w:space="0"/>
              <w:right w:val="single" w:color="auto" w:sz="4" w:space="0"/>
            </w:tcBorders>
            <w:vAlign w:val="center"/>
          </w:tcPr>
          <w:p w14:paraId="789AA4F8">
            <w:pPr>
              <w:keepNext w:val="0"/>
              <w:keepLines w:val="0"/>
              <w:suppressLineNumbers w:val="0"/>
              <w:spacing w:before="0" w:beforeAutospacing="0" w:after="0" w:afterAutospacing="0" w:line="240" w:lineRule="auto"/>
              <w:ind w:left="0" w:right="0"/>
              <w:jc w:val="center"/>
              <w:rPr>
                <w:rFonts w:hint="eastAsia" w:ascii="宋体" w:hAnsi="宋体"/>
                <w:color w:val="auto"/>
                <w:kern w:val="0"/>
                <w:sz w:val="24"/>
              </w:rPr>
            </w:pPr>
            <w:r>
              <w:rPr>
                <w:rFonts w:hint="eastAsia" w:ascii="宋体" w:hAnsi="宋体"/>
                <w:color w:val="auto"/>
                <w:kern w:val="0"/>
                <w:sz w:val="24"/>
              </w:rPr>
              <w:t>福建农林大学仓山校区安防系统2026-2029年维保服务</w:t>
            </w:r>
          </w:p>
        </w:tc>
        <w:tc>
          <w:tcPr>
            <w:tcW w:w="1237" w:type="dxa"/>
            <w:tcBorders>
              <w:top w:val="single" w:color="auto" w:sz="4" w:space="0"/>
              <w:left w:val="single" w:color="auto" w:sz="4" w:space="0"/>
              <w:bottom w:val="single" w:color="auto" w:sz="4" w:space="0"/>
              <w:right w:val="single" w:color="auto" w:sz="4" w:space="0"/>
            </w:tcBorders>
            <w:vAlign w:val="center"/>
          </w:tcPr>
          <w:p w14:paraId="61572E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新宋体"/>
                <w:color w:val="auto"/>
                <w:kern w:val="0"/>
                <w:sz w:val="24"/>
                <w:szCs w:val="24"/>
                <w:lang w:eastAsia="zh-CN"/>
              </w:rPr>
            </w:pPr>
            <w:r>
              <w:rPr>
                <w:rFonts w:hint="eastAsia" w:ascii="宋体" w:hAnsi="宋体" w:cs="新宋体"/>
                <w:color w:val="auto"/>
                <w:kern w:val="0"/>
                <w:sz w:val="24"/>
                <w:szCs w:val="24"/>
                <w:lang w:eastAsia="zh-CN"/>
              </w:rPr>
              <w:t>详见竞价文件</w:t>
            </w:r>
          </w:p>
        </w:tc>
        <w:tc>
          <w:tcPr>
            <w:tcW w:w="813" w:type="dxa"/>
            <w:tcBorders>
              <w:top w:val="single" w:color="auto" w:sz="4" w:space="0"/>
              <w:left w:val="single" w:color="auto" w:sz="4" w:space="0"/>
              <w:bottom w:val="single" w:color="auto" w:sz="4" w:space="0"/>
              <w:right w:val="single" w:color="auto" w:sz="4" w:space="0"/>
            </w:tcBorders>
            <w:vAlign w:val="center"/>
          </w:tcPr>
          <w:p w14:paraId="679744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3年</w:t>
            </w:r>
          </w:p>
        </w:tc>
        <w:tc>
          <w:tcPr>
            <w:tcW w:w="1200" w:type="dxa"/>
            <w:tcBorders>
              <w:top w:val="single" w:color="auto" w:sz="4" w:space="0"/>
              <w:left w:val="single" w:color="auto" w:sz="4" w:space="0"/>
              <w:bottom w:val="single" w:color="auto" w:sz="4" w:space="0"/>
              <w:right w:val="single" w:color="auto" w:sz="4" w:space="0"/>
            </w:tcBorders>
            <w:vAlign w:val="center"/>
          </w:tcPr>
          <w:p w14:paraId="2BB929F0">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98000</w:t>
            </w:r>
          </w:p>
        </w:tc>
        <w:tc>
          <w:tcPr>
            <w:tcW w:w="1278" w:type="dxa"/>
            <w:tcBorders>
              <w:top w:val="single" w:color="auto" w:sz="4" w:space="0"/>
              <w:left w:val="single" w:color="auto" w:sz="4" w:space="0"/>
              <w:bottom w:val="single" w:color="auto" w:sz="4" w:space="0"/>
              <w:right w:val="single" w:color="auto" w:sz="4" w:space="0"/>
            </w:tcBorders>
            <w:vAlign w:val="center"/>
          </w:tcPr>
          <w:p w14:paraId="44159D3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294000</w:t>
            </w:r>
          </w:p>
        </w:tc>
      </w:tr>
      <w:tr w14:paraId="0B2C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056" w:type="dxa"/>
            <w:gridSpan w:val="5"/>
            <w:tcBorders>
              <w:top w:val="single" w:color="auto" w:sz="4" w:space="0"/>
              <w:left w:val="single" w:color="auto" w:sz="4" w:space="0"/>
              <w:right w:val="single" w:color="auto" w:sz="4" w:space="0"/>
            </w:tcBorders>
            <w:vAlign w:val="center"/>
          </w:tcPr>
          <w:p w14:paraId="4104986B">
            <w:pPr>
              <w:keepNext w:val="0"/>
              <w:keepLines w:val="0"/>
              <w:suppressLineNumbers w:val="0"/>
              <w:spacing w:before="0" w:beforeAutospacing="0" w:after="0" w:afterAutospacing="0" w:line="240" w:lineRule="auto"/>
              <w:ind w:left="0" w:right="0"/>
              <w:jc w:val="center"/>
              <w:rPr>
                <w:rFonts w:ascii="宋体" w:hAnsi="宋体" w:cs="宋体"/>
                <w:b/>
                <w:bCs/>
                <w:color w:val="auto"/>
                <w:kern w:val="0"/>
                <w:sz w:val="24"/>
                <w:szCs w:val="24"/>
                <w:highlight w:val="none"/>
              </w:rPr>
            </w:pPr>
            <w:r>
              <w:rPr>
                <w:rFonts w:hint="eastAsia" w:ascii="宋体" w:hAnsi="宋体"/>
                <w:b/>
                <w:bCs/>
                <w:color w:val="auto"/>
                <w:kern w:val="0"/>
                <w:sz w:val="24"/>
                <w:highlight w:val="none"/>
              </w:rPr>
              <w:t>合计(大写)：人民币</w:t>
            </w:r>
            <w:r>
              <w:rPr>
                <w:rFonts w:hint="eastAsia" w:ascii="宋体" w:hAnsi="宋体"/>
                <w:b/>
                <w:bCs/>
                <w:color w:val="auto"/>
                <w:kern w:val="0"/>
                <w:sz w:val="24"/>
                <w:highlight w:val="none"/>
                <w:lang w:eastAsia="zh-CN"/>
              </w:rPr>
              <w:t>贰拾玖万肆仟</w:t>
            </w:r>
            <w:r>
              <w:rPr>
                <w:rFonts w:hint="eastAsia" w:ascii="宋体" w:hAnsi="宋体"/>
                <w:b/>
                <w:bCs/>
                <w:color w:val="auto"/>
                <w:kern w:val="0"/>
                <w:sz w:val="24"/>
                <w:highlight w:val="none"/>
              </w:rPr>
              <w:t>元整</w:t>
            </w:r>
          </w:p>
        </w:tc>
        <w:tc>
          <w:tcPr>
            <w:tcW w:w="2478" w:type="dxa"/>
            <w:gridSpan w:val="2"/>
            <w:tcBorders>
              <w:top w:val="single" w:color="auto" w:sz="4" w:space="0"/>
              <w:left w:val="single" w:color="auto" w:sz="4" w:space="0"/>
              <w:bottom w:val="single" w:color="auto" w:sz="4" w:space="0"/>
              <w:right w:val="single" w:color="auto" w:sz="4" w:space="0"/>
            </w:tcBorders>
            <w:vAlign w:val="center"/>
          </w:tcPr>
          <w:p w14:paraId="52BBFF57">
            <w:pPr>
              <w:keepNext w:val="0"/>
              <w:keepLines w:val="0"/>
              <w:suppressLineNumbers w:val="0"/>
              <w:spacing w:before="0" w:beforeAutospacing="0" w:after="0" w:afterAutospacing="0" w:line="240" w:lineRule="auto"/>
              <w:ind w:left="0" w:right="0"/>
              <w:jc w:val="center"/>
              <w:rPr>
                <w:rFonts w:hint="default" w:ascii="宋体" w:hAnsi="宋体" w:eastAsia="宋体" w:cs="新宋体"/>
                <w:b/>
                <w:bCs/>
                <w:color w:val="auto"/>
                <w:kern w:val="0"/>
                <w:sz w:val="24"/>
                <w:szCs w:val="24"/>
                <w:highlight w:val="none"/>
                <w:lang w:val="en-US" w:eastAsia="zh-CN"/>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 xml:space="preserve"> 294000.00</w:t>
            </w:r>
          </w:p>
        </w:tc>
      </w:tr>
    </w:tbl>
    <w:p w14:paraId="60961237">
      <w:pPr>
        <w:spacing w:line="420" w:lineRule="exact"/>
        <w:rPr>
          <w:rFonts w:hint="eastAsia" w:ascii="宋体" w:hAnsi="宋体"/>
          <w:b/>
          <w:bCs/>
          <w:sz w:val="24"/>
          <w:szCs w:val="24"/>
        </w:rPr>
      </w:pPr>
    </w:p>
    <w:p w14:paraId="2D574A13">
      <w:pPr>
        <w:spacing w:line="420" w:lineRule="exact"/>
        <w:rPr>
          <w:rFonts w:ascii="宋体" w:hAnsi="宋体"/>
          <w:b/>
          <w:bCs/>
          <w:sz w:val="24"/>
          <w:szCs w:val="24"/>
        </w:rPr>
      </w:pPr>
      <w:r>
        <w:rPr>
          <w:rFonts w:hint="eastAsia" w:ascii="宋体" w:hAnsi="宋体"/>
          <w:b/>
          <w:bCs/>
          <w:sz w:val="24"/>
          <w:szCs w:val="24"/>
        </w:rPr>
        <w:t>注：</w:t>
      </w:r>
    </w:p>
    <w:p w14:paraId="056DFAE6">
      <w:pPr>
        <w:spacing w:line="360" w:lineRule="auto"/>
        <w:ind w:firstLine="482" w:firstLineChars="200"/>
        <w:rPr>
          <w:rFonts w:ascii="宋体" w:hAnsi="宋体"/>
          <w:b/>
          <w:bCs/>
          <w:color w:val="auto"/>
          <w:sz w:val="24"/>
          <w:szCs w:val="24"/>
        </w:rPr>
      </w:pPr>
      <w:r>
        <w:rPr>
          <w:rFonts w:hint="eastAsia" w:ascii="宋体" w:hAnsi="宋体"/>
          <w:b/>
          <w:bCs/>
          <w:sz w:val="24"/>
          <w:szCs w:val="24"/>
        </w:rPr>
        <w:t>（1）</w:t>
      </w:r>
      <w:r>
        <w:rPr>
          <w:rFonts w:hint="eastAsia" w:ascii="宋体" w:hAnsi="宋体"/>
          <w:b/>
          <w:bCs/>
        </w:rPr>
        <w:t xml:space="preserve"> </w:t>
      </w:r>
      <w:r>
        <w:rPr>
          <w:rFonts w:hint="eastAsia" w:ascii="宋体" w:hAnsi="宋体"/>
          <w:b/>
          <w:bCs/>
          <w:sz w:val="24"/>
          <w:szCs w:val="24"/>
        </w:rPr>
        <w:t>以上项目所列价格为采</w:t>
      </w:r>
      <w:r>
        <w:rPr>
          <w:rFonts w:hint="eastAsia" w:ascii="宋体" w:hAnsi="宋体"/>
          <w:b/>
          <w:bCs/>
          <w:color w:val="auto"/>
          <w:sz w:val="24"/>
          <w:szCs w:val="24"/>
        </w:rPr>
        <w:t>购预算的最高限价，</w:t>
      </w:r>
      <w:r>
        <w:rPr>
          <w:rFonts w:ascii="宋体" w:hAnsi="宋体"/>
          <w:b/>
          <w:bCs/>
          <w:color w:val="auto"/>
          <w:sz w:val="24"/>
          <w:szCs w:val="24"/>
          <w:highlight w:val="none"/>
        </w:rPr>
        <w:t>竞价人报价总价</w:t>
      </w:r>
      <w:r>
        <w:rPr>
          <w:rFonts w:hint="eastAsia" w:ascii="宋体" w:hAnsi="宋体"/>
          <w:b/>
          <w:bCs/>
          <w:color w:val="auto"/>
          <w:sz w:val="24"/>
          <w:szCs w:val="24"/>
          <w:highlight w:val="none"/>
          <w:lang w:eastAsia="zh-CN"/>
        </w:rPr>
        <w:t>不能超过</w:t>
      </w:r>
      <w:r>
        <w:rPr>
          <w:rFonts w:ascii="宋体" w:hAnsi="宋体"/>
          <w:b/>
          <w:bCs/>
          <w:color w:val="auto"/>
          <w:sz w:val="24"/>
          <w:szCs w:val="24"/>
          <w:highlight w:val="none"/>
        </w:rPr>
        <w:t>最高限价，报价单价不能超过竞价文件的单价最高限价</w:t>
      </w:r>
      <w:r>
        <w:rPr>
          <w:rFonts w:hint="eastAsia" w:ascii="宋体" w:hAnsi="宋体"/>
          <w:b/>
          <w:bCs/>
          <w:color w:val="auto"/>
          <w:sz w:val="24"/>
          <w:szCs w:val="24"/>
          <w:highlight w:val="none"/>
          <w:lang w:eastAsia="zh-CN"/>
        </w:rPr>
        <w:t>（如有）</w:t>
      </w:r>
      <w:r>
        <w:rPr>
          <w:rFonts w:ascii="宋体" w:hAnsi="宋体"/>
          <w:b/>
          <w:bCs/>
          <w:color w:val="auto"/>
          <w:sz w:val="24"/>
          <w:szCs w:val="24"/>
        </w:rPr>
        <w:t>，否则视为无效报价</w:t>
      </w:r>
      <w:r>
        <w:rPr>
          <w:rFonts w:hint="eastAsia" w:ascii="宋体" w:hAnsi="宋体"/>
          <w:b/>
          <w:bCs/>
          <w:color w:val="auto"/>
          <w:sz w:val="24"/>
          <w:szCs w:val="24"/>
        </w:rPr>
        <w:t>。</w:t>
      </w:r>
    </w:p>
    <w:p w14:paraId="1F231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color w:val="auto"/>
          <w:sz w:val="24"/>
          <w:szCs w:val="24"/>
        </w:rPr>
        <w:t>（</w:t>
      </w:r>
      <w:r>
        <w:rPr>
          <w:rFonts w:hint="eastAsia" w:ascii="宋体" w:hAnsi="宋体"/>
          <w:bCs/>
          <w:color w:val="auto"/>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如有）</w:t>
      </w:r>
    </w:p>
    <w:p w14:paraId="2ED7E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color w:val="auto"/>
          <w:sz w:val="24"/>
          <w:szCs w:val="24"/>
        </w:rPr>
        <w:t>（3）</w:t>
      </w:r>
      <w:r>
        <w:rPr>
          <w:rFonts w:ascii="宋体" w:hAnsi="宋体"/>
          <w:bCs/>
          <w:color w:val="auto"/>
          <w:sz w:val="24"/>
          <w:szCs w:val="24"/>
        </w:rPr>
        <w:t>根据财政部、国家发展改革委《</w:t>
      </w:r>
      <w:r>
        <w:rPr>
          <w:rFonts w:ascii="宋体" w:hAnsi="宋体"/>
          <w:bCs/>
          <w:sz w:val="24"/>
          <w:szCs w:val="24"/>
        </w:rPr>
        <w:t>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w:t>
      </w:r>
      <w:r>
        <w:rPr>
          <w:rFonts w:hint="eastAsia" w:ascii="宋体" w:hAnsi="宋体"/>
          <w:bCs/>
          <w:sz w:val="24"/>
          <w:szCs w:val="24"/>
          <w:lang w:eastAsia="zh-CN"/>
        </w:rPr>
        <w:t>第二册：资格、技术、商务册</w:t>
      </w:r>
      <w:r>
        <w:rPr>
          <w:rFonts w:hint="eastAsia" w:ascii="宋体" w:hAnsi="宋体"/>
          <w:bCs/>
          <w:sz w:val="24"/>
          <w:szCs w:val="24"/>
        </w:rPr>
        <w:t>）中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E97F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bCs/>
          <w:sz w:val="24"/>
          <w:szCs w:val="24"/>
        </w:rPr>
        <w:t>（4）采购单位在提出采购需求</w:t>
      </w:r>
      <w:r>
        <w:rPr>
          <w:rFonts w:hint="eastAsia" w:ascii="宋体" w:hAnsi="宋体"/>
          <w:bCs/>
          <w:color w:val="auto"/>
          <w:sz w:val="24"/>
          <w:szCs w:val="24"/>
        </w:rPr>
        <w:t>时有</w:t>
      </w:r>
      <w:r>
        <w:rPr>
          <w:rFonts w:hint="eastAsia" w:ascii="宋体" w:hAnsi="宋体"/>
          <w:bCs/>
          <w:color w:val="auto"/>
          <w:sz w:val="24"/>
          <w:szCs w:val="24"/>
          <w:lang w:eastAsia="zh-CN"/>
        </w:rPr>
        <w:t>备选</w:t>
      </w:r>
      <w:r>
        <w:rPr>
          <w:rFonts w:hint="eastAsia" w:ascii="宋体" w:hAnsi="宋体"/>
          <w:bCs/>
          <w:color w:val="auto"/>
          <w:sz w:val="24"/>
          <w:szCs w:val="24"/>
        </w:rPr>
        <w:t>品牌的，所报品牌需在采购单位选定的品牌范围内</w:t>
      </w:r>
      <w:r>
        <w:rPr>
          <w:rFonts w:hint="eastAsia" w:ascii="宋体" w:hAnsi="宋体"/>
          <w:bCs/>
          <w:color w:val="auto"/>
          <w:sz w:val="24"/>
          <w:szCs w:val="24"/>
          <w:lang w:eastAsia="zh-CN"/>
        </w:rPr>
        <w:t>，否则竞价无效</w:t>
      </w:r>
      <w:r>
        <w:rPr>
          <w:rFonts w:hint="eastAsia" w:ascii="宋体" w:hAnsi="宋体"/>
          <w:bCs/>
          <w:color w:val="auto"/>
          <w:sz w:val="24"/>
          <w:szCs w:val="24"/>
        </w:rPr>
        <w:t>。（如有）</w:t>
      </w:r>
    </w:p>
    <w:p w14:paraId="7BB42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51432DA3">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sz w:val="24"/>
          <w:szCs w:val="24"/>
        </w:rPr>
      </w:pPr>
    </w:p>
    <w:p w14:paraId="08F87010">
      <w:pPr>
        <w:spacing w:line="360" w:lineRule="auto"/>
        <w:ind w:firstLine="481"/>
        <w:rPr>
          <w:rFonts w:ascii="宋体" w:hAnsi="宋体"/>
          <w:b/>
          <w:bCs/>
          <w:sz w:val="24"/>
          <w:szCs w:val="24"/>
        </w:rPr>
      </w:pPr>
      <w:r>
        <w:rPr>
          <w:rFonts w:hint="eastAsia" w:ascii="宋体" w:hAnsi="宋体"/>
          <w:b/>
          <w:bCs/>
          <w:sz w:val="24"/>
          <w:szCs w:val="24"/>
        </w:rPr>
        <w:t>（一）资格标准</w:t>
      </w:r>
    </w:p>
    <w:p w14:paraId="6A0FF5F1">
      <w:pPr>
        <w:spacing w:line="360" w:lineRule="auto"/>
        <w:ind w:firstLine="481"/>
        <w:rPr>
          <w:rFonts w:ascii="新宋体" w:hAnsi="新宋体" w:eastAsia="新宋体"/>
          <w:color w:val="auto"/>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w:t>
      </w:r>
      <w:r>
        <w:rPr>
          <w:rFonts w:hint="eastAsia" w:ascii="新宋体" w:hAnsi="新宋体" w:eastAsia="新宋体"/>
          <w:color w:val="auto"/>
          <w:sz w:val="24"/>
          <w:szCs w:val="24"/>
        </w:rPr>
        <w:t>服务</w:t>
      </w:r>
      <w:r>
        <w:rPr>
          <w:rFonts w:hint="eastAsia" w:ascii="宋体" w:hAnsi="宋体"/>
          <w:color w:val="auto"/>
          <w:sz w:val="24"/>
        </w:rPr>
        <w:t>的</w:t>
      </w:r>
      <w:r>
        <w:rPr>
          <w:rFonts w:hint="eastAsia" w:ascii="宋体" w:hAnsi="宋体"/>
          <w:bCs/>
          <w:color w:val="auto"/>
          <w:sz w:val="24"/>
        </w:rPr>
        <w:t>法人、其他组织或者自然人</w:t>
      </w:r>
      <w:r>
        <w:rPr>
          <w:rFonts w:hint="eastAsia" w:ascii="新宋体" w:hAnsi="新宋体" w:eastAsia="新宋体"/>
          <w:color w:val="auto"/>
          <w:sz w:val="24"/>
          <w:szCs w:val="24"/>
        </w:rPr>
        <w:t>均可能成为合格的竞价人，并提供有效的营业执照复印件或其他相应的证明文件。</w:t>
      </w:r>
    </w:p>
    <w:p w14:paraId="5C5FCAD3">
      <w:pPr>
        <w:pStyle w:val="47"/>
        <w:spacing w:line="360" w:lineRule="auto"/>
        <w:ind w:firstLine="480" w:firstLineChars="200"/>
        <w:jc w:val="left"/>
        <w:rPr>
          <w:rFonts w:hint="eastAsia" w:hAnsi="宋体" w:eastAsia="宋体"/>
          <w:sz w:val="24"/>
          <w:szCs w:val="24"/>
          <w:lang w:val="en-US" w:eastAsia="zh-CN"/>
        </w:rPr>
      </w:pPr>
      <w:r>
        <w:rPr>
          <w:rFonts w:hint="eastAsia" w:hAnsi="宋体"/>
          <w:color w:val="auto"/>
          <w:sz w:val="24"/>
          <w:szCs w:val="24"/>
          <w:lang w:val="en-US" w:eastAsia="zh-CN"/>
        </w:rPr>
        <w:t>2、</w:t>
      </w:r>
      <w:r>
        <w:rPr>
          <w:rFonts w:ascii="宋体" w:hAnsi="宋体"/>
          <w:color w:val="auto"/>
          <w:sz w:val="24"/>
          <w:szCs w:val="24"/>
        </w:rPr>
        <w:t>如由授权代表参与竞价，须提供法定代表</w:t>
      </w:r>
      <w:r>
        <w:rPr>
          <w:rFonts w:ascii="宋体" w:hAnsi="宋体"/>
          <w:sz w:val="24"/>
          <w:szCs w:val="24"/>
        </w:rPr>
        <w:t>人授权书</w:t>
      </w:r>
      <w:r>
        <w:rPr>
          <w:rFonts w:hint="eastAsia" w:ascii="宋体" w:hAnsi="宋体"/>
          <w:sz w:val="24"/>
          <w:szCs w:val="24"/>
        </w:rPr>
        <w:t>。</w:t>
      </w:r>
    </w:p>
    <w:p w14:paraId="1E6AE363">
      <w:pPr>
        <w:pStyle w:val="47"/>
        <w:spacing w:line="360" w:lineRule="auto"/>
        <w:ind w:firstLine="480" w:firstLineChars="200"/>
        <w:jc w:val="left"/>
        <w:rPr>
          <w:rFonts w:hAnsi="宋体" w:cs="宋体"/>
          <w:b/>
          <w:kern w:val="0"/>
          <w:sz w:val="24"/>
        </w:rPr>
      </w:pPr>
      <w:r>
        <w:rPr>
          <w:rFonts w:hint="eastAsia" w:hAnsi="宋体"/>
          <w:sz w:val="24"/>
          <w:szCs w:val="24"/>
          <w:lang w:val="en-US" w:eastAsia="zh-CN"/>
        </w:rPr>
        <w:t>3</w:t>
      </w:r>
      <w:r>
        <w:rPr>
          <w:rFonts w:hint="eastAsia" w:hAnsi="宋体"/>
          <w:sz w:val="24"/>
          <w:szCs w:val="24"/>
        </w:rPr>
        <w:t>、竞价人应满足《中华人民共和国政府采购法》第二十二条规定的条件，应提供以下证明材料：</w:t>
      </w:r>
    </w:p>
    <w:p w14:paraId="47B22C43">
      <w:pPr>
        <w:spacing w:line="360" w:lineRule="auto"/>
        <w:ind w:firstLine="480" w:firstLineChars="200"/>
        <w:rPr>
          <w:rFonts w:ascii="宋体" w:hAnsi="宋体"/>
          <w:color w:val="auto"/>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cs="宋体"/>
          <w:sz w:val="24"/>
        </w:rPr>
        <w:t>须提</w:t>
      </w:r>
      <w:r>
        <w:rPr>
          <w:rFonts w:hint="eastAsia" w:ascii="宋体" w:hAnsi="宋体" w:cs="宋体"/>
          <w:color w:val="auto"/>
          <w:sz w:val="24"/>
        </w:rPr>
        <w:t>供</w:t>
      </w:r>
      <w:r>
        <w:rPr>
          <w:rFonts w:hint="eastAsia" w:ascii="宋体" w:hAnsi="宋体" w:cs="宋体"/>
          <w:color w:val="auto"/>
          <w:sz w:val="24"/>
          <w:lang w:val="en-US" w:eastAsia="zh-CN"/>
        </w:rPr>
        <w:t>2025年度</w:t>
      </w:r>
      <w:r>
        <w:rPr>
          <w:rFonts w:hint="eastAsia" w:ascii="宋体" w:hAnsi="宋体" w:cs="宋体"/>
          <w:color w:val="auto"/>
          <w:sz w:val="24"/>
        </w:rPr>
        <w:t>经审计的财务报告或其</w:t>
      </w:r>
      <w:r>
        <w:rPr>
          <w:rFonts w:hint="eastAsia" w:ascii="宋体" w:hAnsi="宋体" w:cs="宋体"/>
          <w:color w:val="auto"/>
          <w:sz w:val="24"/>
          <w:lang w:eastAsia="zh-CN"/>
        </w:rPr>
        <w:t>基本</w:t>
      </w:r>
      <w:r>
        <w:rPr>
          <w:rFonts w:hint="eastAsia" w:ascii="宋体" w:hAnsi="宋体" w:cs="宋体"/>
          <w:color w:val="auto"/>
          <w:sz w:val="24"/>
        </w:rPr>
        <w:t>开户银行出具的资信证明；</w:t>
      </w:r>
    </w:p>
    <w:p w14:paraId="5DD28C49">
      <w:pPr>
        <w:spacing w:line="360" w:lineRule="auto"/>
        <w:ind w:firstLine="480" w:firstLineChars="200"/>
        <w:rPr>
          <w:rFonts w:ascii="宋体" w:hAnsi="宋体"/>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s="宋体"/>
          <w:color w:val="auto"/>
          <w:sz w:val="24"/>
        </w:rPr>
        <w:t>须提供报</w:t>
      </w:r>
      <w:r>
        <w:rPr>
          <w:rFonts w:hint="eastAsia" w:ascii="宋体" w:hAnsi="宋体" w:cs="宋体"/>
          <w:sz w:val="24"/>
        </w:rPr>
        <w:t>价截止时间前六个月内任一个月的缴税证明；</w:t>
      </w:r>
    </w:p>
    <w:p w14:paraId="6BD67DF9">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s="宋体"/>
          <w:sz w:val="24"/>
        </w:rPr>
        <w:t>须提供报价截止时间前六个月内任一个月缴纳社会</w:t>
      </w:r>
      <w:r>
        <w:rPr>
          <w:rFonts w:hint="eastAsia" w:ascii="宋体" w:hAnsi="宋体" w:cs="宋体"/>
          <w:sz w:val="24"/>
          <w:lang w:eastAsia="zh-CN"/>
        </w:rPr>
        <w:t>保障</w:t>
      </w:r>
      <w:r>
        <w:rPr>
          <w:rFonts w:hint="eastAsia" w:ascii="宋体" w:hAnsi="宋体" w:cs="宋体"/>
          <w:sz w:val="24"/>
        </w:rPr>
        <w:t>的证明材料</w:t>
      </w:r>
      <w:r>
        <w:rPr>
          <w:rFonts w:hint="eastAsia" w:ascii="宋体" w:hAnsi="宋体" w:cs="宋体"/>
          <w:sz w:val="24"/>
          <w:lang w:eastAsia="zh-CN"/>
        </w:rPr>
        <w:t>。</w:t>
      </w:r>
    </w:p>
    <w:p w14:paraId="5BAD13D1">
      <w:pPr>
        <w:spacing w:line="360" w:lineRule="auto"/>
        <w:ind w:firstLine="481"/>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rPr>
        <w:t>、参加政府采购活动前3年内在经营活动中没有重大违法记录及无行贿犯罪的书面声明</w:t>
      </w:r>
      <w:r>
        <w:rPr>
          <w:rFonts w:hint="eastAsia" w:ascii="宋体" w:hAnsi="宋体"/>
          <w:sz w:val="24"/>
          <w:szCs w:val="24"/>
          <w:lang w:eastAsia="zh-CN"/>
        </w:rPr>
        <w:t>。</w:t>
      </w:r>
    </w:p>
    <w:p w14:paraId="3FF7A6EE">
      <w:pPr>
        <w:spacing w:line="360" w:lineRule="auto"/>
        <w:ind w:firstLine="481"/>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rPr>
        <w:t>、具备履行合同所必需的设备和专业技术能力的声明函</w:t>
      </w:r>
      <w:r>
        <w:rPr>
          <w:rFonts w:hint="eastAsia" w:ascii="宋体" w:hAnsi="宋体"/>
          <w:sz w:val="24"/>
          <w:szCs w:val="24"/>
          <w:lang w:eastAsia="zh-CN"/>
        </w:rPr>
        <w:t>。</w:t>
      </w:r>
    </w:p>
    <w:p w14:paraId="3B780EB5">
      <w:pPr>
        <w:pStyle w:val="2"/>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（以上序号</w:t>
      </w:r>
      <w:r>
        <w:rPr>
          <w:rFonts w:hint="eastAsia" w:ascii="宋体" w:hAnsi="宋体" w:cs="Times New Roman"/>
          <w:b/>
          <w:bCs/>
          <w:kern w:val="2"/>
          <w:sz w:val="24"/>
          <w:szCs w:val="24"/>
          <w:lang w:val="en-US" w:eastAsia="zh-CN" w:bidi="ar-SA"/>
        </w:rPr>
        <w:t>3</w:t>
      </w:r>
      <w:r>
        <w:rPr>
          <w:rFonts w:hint="eastAsia" w:ascii="宋体" w:hAnsi="宋体" w:eastAsia="宋体" w:cs="Times New Roman"/>
          <w:b/>
          <w:bCs/>
          <w:kern w:val="2"/>
          <w:sz w:val="24"/>
          <w:szCs w:val="24"/>
          <w:lang w:val="en-US" w:eastAsia="zh-CN" w:bidi="ar-SA"/>
        </w:rPr>
        <w:t>至</w:t>
      </w:r>
      <w:r>
        <w:rPr>
          <w:rFonts w:hint="eastAsia" w:ascii="宋体" w:hAnsi="宋体" w:cs="Times New Roman"/>
          <w:b/>
          <w:bCs/>
          <w:kern w:val="2"/>
          <w:sz w:val="24"/>
          <w:szCs w:val="24"/>
          <w:lang w:val="en-US" w:eastAsia="zh-CN" w:bidi="ar-SA"/>
        </w:rPr>
        <w:t>5的</w:t>
      </w:r>
      <w:r>
        <w:rPr>
          <w:rFonts w:hint="eastAsia" w:ascii="宋体" w:hAnsi="宋体" w:eastAsia="宋体" w:cs="Times New Roman"/>
          <w:b/>
          <w:bCs/>
          <w:kern w:val="2"/>
          <w:sz w:val="24"/>
          <w:szCs w:val="24"/>
          <w:lang w:val="en-US" w:eastAsia="zh-CN" w:bidi="ar-SA"/>
        </w:rPr>
        <w:t>内容允许</w:t>
      </w:r>
      <w:r>
        <w:rPr>
          <w:rFonts w:hint="eastAsia" w:ascii="宋体" w:hAnsi="宋体" w:cs="Times New Roman"/>
          <w:b/>
          <w:bCs/>
          <w:kern w:val="2"/>
          <w:sz w:val="24"/>
          <w:szCs w:val="24"/>
          <w:lang w:val="en-US" w:eastAsia="zh-CN" w:bidi="ar-SA"/>
        </w:rPr>
        <w:t>竞价人</w:t>
      </w:r>
      <w:r>
        <w:rPr>
          <w:rFonts w:hint="eastAsia" w:ascii="宋体" w:hAnsi="宋体" w:eastAsia="宋体" w:cs="Times New Roman"/>
          <w:b/>
          <w:bCs/>
          <w:kern w:val="2"/>
          <w:sz w:val="24"/>
          <w:szCs w:val="24"/>
          <w:lang w:val="en-US" w:eastAsia="zh-CN" w:bidi="ar-SA"/>
        </w:rPr>
        <w:t>提供符合要求的资格承诺函。资格承诺函见附件）</w:t>
      </w:r>
    </w:p>
    <w:p w14:paraId="46F3BB52">
      <w:pPr>
        <w:spacing w:line="360" w:lineRule="auto"/>
        <w:ind w:firstLine="481"/>
        <w:rPr>
          <w:rFonts w:ascii="宋体" w:hAnsi="宋体"/>
          <w:sz w:val="24"/>
          <w:szCs w:val="24"/>
        </w:rPr>
      </w:pPr>
      <w:r>
        <w:rPr>
          <w:rFonts w:hint="eastAsia" w:ascii="宋体" w:hAnsi="宋体"/>
          <w:sz w:val="24"/>
          <w:szCs w:val="24"/>
        </w:rPr>
        <w:t>6、竞价人提供“信用中国”网站（www.creditchina.gov.cn）及中国政府采购网（www.ccgp.gov.cn）信用信息查询无严重违法失信行为信息记录的打印件（或截图）</w:t>
      </w:r>
      <w:r>
        <w:rPr>
          <w:rFonts w:hint="eastAsia" w:ascii="宋体" w:cs="仿宋"/>
          <w:sz w:val="24"/>
        </w:rPr>
        <w:t>。</w:t>
      </w:r>
      <w:r>
        <w:rPr>
          <w:rFonts w:hint="eastAsia" w:ascii="宋体" w:cs="宋体"/>
          <w:sz w:val="24"/>
        </w:rPr>
        <w:t>最终以</w:t>
      </w:r>
      <w:r>
        <w:rPr>
          <w:rFonts w:hint="eastAsia" w:ascii="宋体" w:cs="宋体"/>
          <w:sz w:val="24"/>
          <w:lang w:eastAsia="zh-CN"/>
        </w:rPr>
        <w:t>竞价当</w:t>
      </w:r>
      <w:r>
        <w:rPr>
          <w:rFonts w:hint="eastAsia" w:ascii="宋体" w:hAnsi="Times New Roman" w:eastAsia="宋体" w:cs="宋体"/>
          <w:sz w:val="24"/>
          <w:lang w:eastAsia="zh-CN"/>
        </w:rPr>
        <w:t>日代理机构</w:t>
      </w:r>
      <w:r>
        <w:rPr>
          <w:rFonts w:hint="eastAsia" w:ascii="宋体" w:hAnsi="Times New Roman" w:eastAsia="宋体" w:cs="宋体"/>
          <w:sz w:val="24"/>
        </w:rPr>
        <w:t>查询</w:t>
      </w:r>
      <w:r>
        <w:rPr>
          <w:rFonts w:hint="eastAsia" w:ascii="宋体" w:hAnsi="Times New Roman" w:eastAsia="宋体" w:cs="宋体"/>
          <w:sz w:val="24"/>
          <w:lang w:eastAsia="zh-CN"/>
        </w:rPr>
        <w:t>和打印</w:t>
      </w:r>
      <w:r>
        <w:rPr>
          <w:rFonts w:hint="eastAsia" w:ascii="宋体" w:cs="宋体"/>
          <w:sz w:val="24"/>
        </w:rPr>
        <w:t>的情况为准。</w:t>
      </w:r>
    </w:p>
    <w:p w14:paraId="4FF8C64A">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hint="eastAsia" w:ascii="宋体" w:hAnsi="宋体" w:eastAsia="宋体" w:cs="Times New Roman"/>
          <w:b/>
          <w:bCs/>
          <w:color w:val="auto"/>
          <w:kern w:val="0"/>
          <w:sz w:val="24"/>
          <w:szCs w:val="24"/>
          <w:lang w:val="en-US" w:eastAsia="zh-CN" w:bidi="ar-SA"/>
        </w:rPr>
      </w:pPr>
      <w:r>
        <w:rPr>
          <w:rFonts w:hint="eastAsia" w:ascii="宋体" w:hAnsi="宋体"/>
          <w:b/>
          <w:bCs/>
          <w:color w:val="auto"/>
          <w:sz w:val="24"/>
          <w:szCs w:val="24"/>
        </w:rPr>
        <w:t>7、特定资格要求：</w:t>
      </w:r>
      <w:r>
        <w:rPr>
          <w:rFonts w:hint="eastAsia" w:ascii="宋体" w:hAnsi="宋体"/>
          <w:b/>
          <w:bCs/>
          <w:color w:val="auto"/>
          <w:sz w:val="24"/>
          <w:szCs w:val="24"/>
          <w:lang w:val="en-US" w:eastAsia="zh-CN"/>
        </w:rPr>
        <w:t>提供有效的电子与智能化工程专业承包贰级及以上资质证书或建筑机电安装工程专业承包叁级及以上资质证书。</w:t>
      </w:r>
    </w:p>
    <w:p w14:paraId="6E156076">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color w:val="auto"/>
          <w:sz w:val="24"/>
          <w:szCs w:val="24"/>
        </w:rPr>
      </w:pPr>
      <w:r>
        <w:rPr>
          <w:rFonts w:hint="eastAsia" w:ascii="宋体" w:hAnsi="宋体"/>
          <w:color w:val="auto"/>
          <w:sz w:val="24"/>
          <w:szCs w:val="24"/>
        </w:rPr>
        <w:t>8、本项目不接受联合体竞价。</w:t>
      </w:r>
    </w:p>
    <w:p w14:paraId="7FBB75A6">
      <w:pPr>
        <w:spacing w:line="360" w:lineRule="auto"/>
        <w:ind w:firstLine="481"/>
        <w:rPr>
          <w:rFonts w:ascii="宋体" w:hAnsi="宋体"/>
          <w:sz w:val="24"/>
          <w:szCs w:val="24"/>
        </w:rPr>
      </w:pPr>
      <w:r>
        <w:rPr>
          <w:rFonts w:hint="eastAsia" w:ascii="宋体" w:hAnsi="宋体"/>
          <w:sz w:val="24"/>
          <w:szCs w:val="24"/>
        </w:rPr>
        <w:t>9、竞价保证金凭证复印件。</w:t>
      </w:r>
    </w:p>
    <w:p w14:paraId="684009E6">
      <w:pPr>
        <w:spacing w:line="360" w:lineRule="auto"/>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62B78D8">
      <w:pPr>
        <w:spacing w:line="360" w:lineRule="auto"/>
        <w:ind w:firstLine="481"/>
        <w:rPr>
          <w:rFonts w:ascii="宋体" w:hAnsi="宋体"/>
          <w:b/>
          <w:bCs/>
          <w:color w:val="auto"/>
          <w:sz w:val="24"/>
          <w:szCs w:val="24"/>
        </w:rPr>
      </w:pPr>
    </w:p>
    <w:p w14:paraId="6CA92485">
      <w:pPr>
        <w:spacing w:line="360" w:lineRule="auto"/>
        <w:ind w:firstLine="481"/>
        <w:rPr>
          <w:rFonts w:ascii="宋体" w:hAnsi="宋体"/>
          <w:b/>
          <w:bCs/>
          <w:color w:val="auto"/>
          <w:sz w:val="24"/>
          <w:szCs w:val="24"/>
        </w:rPr>
      </w:pPr>
      <w:r>
        <w:rPr>
          <w:rFonts w:hint="eastAsia" w:ascii="宋体" w:hAnsi="宋体"/>
          <w:b/>
          <w:bCs/>
          <w:color w:val="auto"/>
          <w:sz w:val="24"/>
          <w:szCs w:val="24"/>
        </w:rPr>
        <w:t>（二）技术和服务要求</w:t>
      </w:r>
    </w:p>
    <w:p w14:paraId="4E04451E">
      <w:pPr>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firstLine="482" w:firstLineChars="200"/>
        <w:textAlignment w:val="auto"/>
        <w:outlineLvl w:val="0"/>
        <w:rPr>
          <w:rFonts w:hint="eastAsia" w:ascii="宋体" w:hAnsi="宋体" w:eastAsia="宋体" w:cs="Times New Roman"/>
          <w:b/>
          <w:color w:val="auto"/>
          <w:kern w:val="44"/>
          <w:sz w:val="24"/>
          <w:szCs w:val="24"/>
          <w:lang w:val="en-US" w:eastAsia="zh-CN" w:bidi="ar-SA"/>
        </w:rPr>
      </w:pPr>
      <w:r>
        <w:rPr>
          <w:rFonts w:hint="eastAsia" w:ascii="宋体" w:hAnsi="宋体" w:eastAsia="宋体" w:cs="Times New Roman"/>
          <w:b/>
          <w:color w:val="auto"/>
          <w:kern w:val="44"/>
          <w:sz w:val="24"/>
          <w:szCs w:val="24"/>
          <w:lang w:val="en-US" w:eastAsia="zh-CN" w:bidi="ar-SA"/>
        </w:rPr>
        <w:t>一）项目概况</w:t>
      </w:r>
    </w:p>
    <w:p w14:paraId="14DC6279">
      <w:pPr>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项目名称：福建农林大学仓山校区安防系统2026-2029年维保服务；</w:t>
      </w:r>
    </w:p>
    <w:p w14:paraId="65BA75E0">
      <w:pPr>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维保年限：合同签订后叁年；</w:t>
      </w:r>
    </w:p>
    <w:p w14:paraId="33F390A0">
      <w:pPr>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Times New Roman"/>
          <w:kern w:val="0"/>
          <w:sz w:val="24"/>
          <w:szCs w:val="24"/>
        </w:rPr>
        <w:t>项目现状：</w:t>
      </w:r>
      <w:r>
        <w:rPr>
          <w:rFonts w:hint="eastAsia" w:ascii="宋体" w:hAnsi="宋体" w:eastAsia="宋体" w:cs="宋体"/>
          <w:kern w:val="0"/>
          <w:sz w:val="24"/>
          <w:szCs w:val="24"/>
        </w:rPr>
        <w:t>福建农林大学福州仓山校区现有约2048 路视频监控点位，分布于仓山校区内教学楼、实验楼、综合楼、学生公寓、校门及主要道路等区域，目前所有监控设备均已过保。结合近年零配件使用情况来看，系统存在前端摄像机老化、电源设备故障频发、传输线路隐患等问题，系统故障率逐年上升，已影响到校园安防的正常保障，急需专业的运维服务保障系统稳定运行。</w:t>
      </w:r>
    </w:p>
    <w:p w14:paraId="0CF5782F">
      <w:pPr>
        <w:pStyle w:val="2"/>
        <w:ind w:firstLine="482" w:firstLineChars="200"/>
        <w:rPr>
          <w:rFonts w:hint="eastAsia" w:eastAsia="宋体"/>
          <w:b/>
          <w:bCs/>
          <w:sz w:val="24"/>
          <w:szCs w:val="24"/>
          <w:lang w:eastAsia="zh-CN"/>
        </w:rPr>
      </w:pPr>
      <w:r>
        <w:rPr>
          <w:rFonts w:hint="eastAsia" w:ascii="宋体" w:hAnsi="宋体" w:eastAsia="宋体" w:cs="宋体"/>
          <w:b/>
          <w:bCs/>
          <w:kern w:val="0"/>
          <w:sz w:val="24"/>
          <w:szCs w:val="24"/>
          <w:lang w:eastAsia="zh-CN"/>
        </w:rPr>
        <w:t>二）技术服务要求</w:t>
      </w:r>
    </w:p>
    <w:p w14:paraId="77C74B0D">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before="0" w:after="0" w:line="360" w:lineRule="auto"/>
        <w:ind w:firstLine="482" w:firstLineChars="200"/>
        <w:textAlignment w:val="auto"/>
        <w:outlineLvl w:val="1"/>
        <w:rPr>
          <w:rFonts w:hint="eastAsia" w:ascii="宋体" w:hAnsi="宋体" w:eastAsia="宋体" w:cs="Times New Roman"/>
          <w:b/>
          <w:sz w:val="24"/>
          <w:szCs w:val="24"/>
          <w:lang w:val="en-US" w:eastAsia="zh-CN" w:bidi="ar-SA"/>
        </w:rPr>
      </w:pPr>
      <w:bookmarkStart w:id="0" w:name="_Toc3163"/>
      <w:bookmarkStart w:id="1" w:name="heading_5"/>
      <w:r>
        <w:rPr>
          <w:rFonts w:hint="eastAsia" w:ascii="宋体" w:hAnsi="宋体" w:eastAsia="宋体" w:cs="Times New Roman"/>
          <w:b/>
          <w:sz w:val="24"/>
          <w:szCs w:val="24"/>
          <w:lang w:val="en-US" w:eastAsia="zh-CN" w:bidi="ar-SA"/>
        </w:rPr>
        <w:t>1.维护标准</w:t>
      </w:r>
    </w:p>
    <w:p w14:paraId="33971CB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详见国家相关规范和标准</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在</w:t>
      </w:r>
      <w:r>
        <w:rPr>
          <w:rFonts w:hint="eastAsia" w:ascii="宋体" w:hAnsi="宋体" w:eastAsia="宋体" w:cs="Times New Roman"/>
          <w:kern w:val="0"/>
          <w:sz w:val="24"/>
          <w:szCs w:val="24"/>
          <w:lang w:eastAsia="zh-CN"/>
        </w:rPr>
        <w:t>竞价</w:t>
      </w:r>
      <w:r>
        <w:rPr>
          <w:rFonts w:hint="eastAsia" w:ascii="宋体" w:hAnsi="宋体" w:eastAsia="宋体" w:cs="Times New Roman"/>
          <w:kern w:val="0"/>
          <w:sz w:val="24"/>
          <w:szCs w:val="24"/>
        </w:rPr>
        <w:t>截止前，若有最新标准以最新标准为准（旧标准未废止的也予以认可）</w:t>
      </w:r>
      <w:r>
        <w:rPr>
          <w:rFonts w:hint="eastAsia" w:ascii="宋体" w:hAnsi="宋体" w:eastAsia="宋体" w:cs="Times New Roman"/>
          <w:kern w:val="0"/>
          <w:sz w:val="24"/>
          <w:szCs w:val="24"/>
          <w:lang w:eastAsia="zh-CN"/>
        </w:rPr>
        <w:t>】</w:t>
      </w:r>
    </w:p>
    <w:p w14:paraId="4735A75E">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1.1《安全防范工程通用规范》GB</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55029-2022</w:t>
      </w:r>
    </w:p>
    <w:p w14:paraId="7062A9E5">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1.2《民用建筑电气设计标准》GB</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51348-2019</w:t>
      </w:r>
    </w:p>
    <w:p w14:paraId="141CB3D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1.3《安全防范工程技术标准》GB 50348-2018</w:t>
      </w:r>
    </w:p>
    <w:p w14:paraId="2C2C56D6">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before="0" w:after="0" w:line="360" w:lineRule="auto"/>
        <w:ind w:firstLine="482" w:firstLineChars="200"/>
        <w:textAlignment w:val="auto"/>
        <w:outlineLvl w:val="1"/>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2.维保服务范围</w:t>
      </w:r>
      <w:bookmarkEnd w:id="0"/>
      <w:bookmarkEnd w:id="1"/>
    </w:p>
    <w:p w14:paraId="3C0C22C3">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本项目所涉及的维保包含视频监控设备、网络设备、传输线缆、监控指挥中心设备、人车系统专网的保养与维护。</w:t>
      </w:r>
    </w:p>
    <w:p w14:paraId="389E7692">
      <w:pPr>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2.1</w:t>
      </w:r>
      <w:r>
        <w:rPr>
          <w:rFonts w:hint="eastAsia" w:ascii="宋体" w:hAnsi="宋体" w:eastAsia="宋体" w:cs="宋体"/>
          <w:b/>
          <w:bCs/>
          <w:kern w:val="0"/>
          <w:sz w:val="24"/>
          <w:szCs w:val="24"/>
        </w:rPr>
        <w:t>本次驻点维保范围包括但不限于：</w:t>
      </w:r>
    </w:p>
    <w:p w14:paraId="32378FD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前端设备：所有监控摄像机（枪机、球机等）、支架、电源适配器等；</w:t>
      </w:r>
    </w:p>
    <w:p w14:paraId="1894F11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传输设备：交换机、光纤收发器、网线、光纤、跳线、配线架等；</w:t>
      </w:r>
    </w:p>
    <w:p w14:paraId="24F0A5C4">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存储设备：NVR、硬盘、存储服务器、磁盘阵列等；</w:t>
      </w:r>
    </w:p>
    <w:p w14:paraId="3F141776">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显示设备：监控中心显示器、拼接屏、解码器、LED屏、门卫/值班室显示器等；</w:t>
      </w:r>
    </w:p>
    <w:p w14:paraId="00D4D9BF">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配套设备：防雷装置、UPS电源、机柜、控制台等；</w:t>
      </w:r>
    </w:p>
    <w:p w14:paraId="00B219A1">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系统软件：监控管理平台、录像回放软件等；</w:t>
      </w:r>
    </w:p>
    <w:p w14:paraId="4B8DF388">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人车系统专网：局域网链路、上联汇聚链路、互联网出口链路、专线链路等各类网络链路。</w:t>
      </w:r>
    </w:p>
    <w:p w14:paraId="1FC476AB">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before="0" w:after="0" w:line="360" w:lineRule="auto"/>
        <w:ind w:firstLine="482" w:firstLineChars="200"/>
        <w:textAlignment w:val="auto"/>
        <w:outlineLvl w:val="1"/>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3.维保服务目标</w:t>
      </w:r>
    </w:p>
    <w:p w14:paraId="4F09499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3.1</w:t>
      </w:r>
      <w:r>
        <w:rPr>
          <w:rFonts w:hint="eastAsia" w:ascii="宋体" w:hAnsi="宋体" w:eastAsia="宋体" w:cs="Times New Roman"/>
          <w:kern w:val="0"/>
          <w:sz w:val="24"/>
          <w:szCs w:val="24"/>
        </w:rPr>
        <w:t>稳定性：确保监控系统7×24小时稳定运行，监控在线率≥96%，录像完好率≥98%；</w:t>
      </w:r>
    </w:p>
    <w:p w14:paraId="325862DF">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3.2</w:t>
      </w:r>
      <w:r>
        <w:rPr>
          <w:rFonts w:hint="eastAsia" w:ascii="宋体" w:hAnsi="宋体" w:eastAsia="宋体" w:cs="Times New Roman"/>
          <w:kern w:val="0"/>
          <w:sz w:val="24"/>
          <w:szCs w:val="24"/>
        </w:rPr>
        <w:t>及时性：故障响应快速、处置高效，杜绝因故障导致监控盲区、录像丢失等问题；</w:t>
      </w:r>
    </w:p>
    <w:p w14:paraId="03D5D005">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3.3</w:t>
      </w:r>
      <w:r>
        <w:rPr>
          <w:rFonts w:hint="eastAsia" w:ascii="宋体" w:hAnsi="宋体" w:eastAsia="宋体" w:cs="Times New Roman"/>
          <w:kern w:val="0"/>
          <w:sz w:val="24"/>
          <w:szCs w:val="24"/>
        </w:rPr>
        <w:t>规范性：建立标准化维保流程、完善设备台账，实现维保工作可追溯、可管控；</w:t>
      </w:r>
    </w:p>
    <w:p w14:paraId="3C99FC79">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3.4</w:t>
      </w:r>
      <w:r>
        <w:rPr>
          <w:rFonts w:hint="eastAsia" w:ascii="宋体" w:hAnsi="宋体" w:eastAsia="宋体" w:cs="Times New Roman"/>
          <w:kern w:val="0"/>
          <w:sz w:val="24"/>
          <w:szCs w:val="24"/>
        </w:rPr>
        <w:t>安全性：严格遵守校园安全管理规定，杜绝维保过程中引发安全事故，保障师生安全；</w:t>
      </w:r>
    </w:p>
    <w:p w14:paraId="7A7791AF">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3.5</w:t>
      </w:r>
      <w:r>
        <w:rPr>
          <w:rFonts w:hint="eastAsia" w:ascii="宋体" w:hAnsi="宋体" w:eastAsia="宋体" w:cs="Times New Roman"/>
          <w:kern w:val="0"/>
          <w:sz w:val="24"/>
          <w:szCs w:val="24"/>
        </w:rPr>
        <w:t>提升性：结合校园安防需求，提出系统优化建议，提升监控系统防控效能。</w:t>
      </w:r>
    </w:p>
    <w:p w14:paraId="581CDDB6">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before="0" w:after="0" w:line="360" w:lineRule="auto"/>
        <w:ind w:firstLine="482" w:firstLineChars="200"/>
        <w:textAlignment w:val="auto"/>
        <w:outlineLvl w:val="1"/>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4.运维人员配置</w:t>
      </w:r>
    </w:p>
    <w:p w14:paraId="667261C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本次采用“驻点运维+全流程一体化维保”模式，在学校指定地点设立维保驻点，配备固定驻点人员，考勤纳入考核机制，实现“现场值守、即时响应、全程跟进”，确保维保服务无缝衔接。</w:t>
      </w:r>
    </w:p>
    <w:p w14:paraId="4D1D5D1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4.1运维人员配置表如下：</w:t>
      </w:r>
    </w:p>
    <w:tbl>
      <w:tblPr>
        <w:tblStyle w:val="22"/>
        <w:tblW w:w="4998" w:type="pct"/>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675"/>
        <w:gridCol w:w="6550"/>
        <w:gridCol w:w="1082"/>
      </w:tblGrid>
      <w:tr w14:paraId="1F87F4E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PrEx>
        <w:trPr>
          <w:trHeight w:val="319" w:hRule="atLeast"/>
        </w:trPr>
        <w:tc>
          <w:tcPr>
            <w:tcW w:w="90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A8920BB">
            <w:pPr>
              <w:keepNext w:val="0"/>
              <w:keepLines w:val="0"/>
              <w:suppressLineNumbers w:val="0"/>
              <w:spacing w:before="120" w:beforeAutospacing="0" w:after="120" w:afterAutospacing="0" w:line="24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职位</w:t>
            </w:r>
          </w:p>
        </w:tc>
        <w:tc>
          <w:tcPr>
            <w:tcW w:w="351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9B99CEB">
            <w:pPr>
              <w:keepNext w:val="0"/>
              <w:keepLines w:val="0"/>
              <w:suppressLineNumbers w:val="0"/>
              <w:spacing w:before="120" w:beforeAutospacing="0" w:after="120" w:afterAutospacing="0" w:line="24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工作职责及岗位要求</w:t>
            </w:r>
          </w:p>
        </w:tc>
        <w:tc>
          <w:tcPr>
            <w:tcW w:w="58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0C5CE4B">
            <w:pPr>
              <w:keepNext w:val="0"/>
              <w:keepLines w:val="0"/>
              <w:suppressLineNumbers w:val="0"/>
              <w:spacing w:before="120" w:beforeAutospacing="0" w:after="120" w:afterAutospacing="0" w:line="24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人数</w:t>
            </w:r>
          </w:p>
        </w:tc>
      </w:tr>
      <w:tr w14:paraId="12DEA78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0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DCA2937">
            <w:pPr>
              <w:keepNext w:val="0"/>
              <w:keepLines w:val="0"/>
              <w:suppressLineNumbers w:val="0"/>
              <w:spacing w:before="120" w:beforeAutospacing="0" w:after="12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驻点技术工程师</w:t>
            </w:r>
          </w:p>
        </w:tc>
        <w:tc>
          <w:tcPr>
            <w:tcW w:w="351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F9BF5C8">
            <w:pPr>
              <w:keepNext w:val="0"/>
              <w:keepLines w:val="0"/>
              <w:widowControl/>
              <w:numPr>
                <w:ilvl w:val="0"/>
                <w:numId w:val="0"/>
              </w:numPr>
              <w:suppressLineNumbers w:val="0"/>
              <w:tabs>
                <w:tab w:val="left" w:pos="0"/>
                <w:tab w:val="left" w:pos="420"/>
              </w:tabs>
              <w:spacing w:before="0" w:beforeAutospacing="0" w:after="0" w:afterAutospacing="0" w:line="240" w:lineRule="auto"/>
              <w:ind w:left="0" w:right="0" w:firstLine="0" w:firstLineChars="0"/>
              <w:outlineLvl w:val="1"/>
              <w:rPr>
                <w:rFonts w:hint="eastAsia" w:ascii="宋体" w:hAnsi="宋体" w:eastAsia="宋体" w:cs="Times New Roman"/>
                <w:b/>
                <w:sz w:val="24"/>
                <w:szCs w:val="24"/>
                <w:lang w:val="en-US" w:eastAsia="zh-CN" w:bidi="ar-SA"/>
              </w:rPr>
            </w:pPr>
            <w:r>
              <w:rPr>
                <w:rFonts w:ascii="宋体" w:hAnsi="宋体" w:eastAsia="宋体" w:cs="Times New Roman"/>
                <w:b/>
                <w:sz w:val="24"/>
                <w:szCs w:val="24"/>
                <w:lang w:val="en-US" w:eastAsia="zh-CN" w:bidi="ar-SA"/>
              </w:rPr>
              <w:t>一、</w:t>
            </w:r>
            <w:r>
              <w:rPr>
                <w:rFonts w:hint="eastAsia" w:ascii="宋体" w:hAnsi="宋体" w:eastAsia="宋体" w:cs="Times New Roman"/>
                <w:b/>
                <w:sz w:val="24"/>
                <w:szCs w:val="24"/>
                <w:lang w:val="en-US" w:eastAsia="zh-CN" w:bidi="ar-SA"/>
              </w:rPr>
              <w:t>工作</w:t>
            </w:r>
            <w:r>
              <w:rPr>
                <w:rFonts w:ascii="宋体" w:hAnsi="宋体" w:eastAsia="宋体" w:cs="Times New Roman"/>
                <w:b/>
                <w:sz w:val="24"/>
                <w:szCs w:val="24"/>
                <w:lang w:val="en-US" w:eastAsia="zh-CN" w:bidi="ar-SA"/>
              </w:rPr>
              <w:t>职责</w:t>
            </w:r>
          </w:p>
          <w:p w14:paraId="6D30A21D">
            <w:pPr>
              <w:keepNext w:val="0"/>
              <w:keepLines w:val="0"/>
              <w:suppressLineNumbers w:val="0"/>
              <w:spacing w:before="120" w:beforeAutospacing="0" w:after="120" w:afterAutospacing="0" w:line="240" w:lineRule="auto"/>
              <w:ind w:left="0" w:right="0"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负责</w:t>
            </w:r>
            <w:r>
              <w:rPr>
                <w:rFonts w:hint="eastAsia" w:ascii="宋体" w:hAnsi="宋体" w:eastAsia="宋体" w:cs="Times New Roman"/>
                <w:kern w:val="0"/>
                <w:sz w:val="24"/>
                <w:szCs w:val="24"/>
              </w:rPr>
              <w:t>福</w:t>
            </w:r>
            <w:r>
              <w:rPr>
                <w:rFonts w:hint="eastAsia" w:ascii="宋体" w:hAnsi="宋体" w:eastAsia="宋体" w:cs="宋体"/>
                <w:kern w:val="0"/>
                <w:sz w:val="24"/>
                <w:szCs w:val="24"/>
              </w:rPr>
              <w:t>建农林大学仓山校区校园安防维护工作，负责现场故障处理、定期巡检、设备维护、配件更换等，具体职责如下：</w:t>
            </w:r>
          </w:p>
          <w:p w14:paraId="7DC83608">
            <w:pPr>
              <w:keepNext w:val="0"/>
              <w:keepLines w:val="0"/>
              <w:widowControl/>
              <w:numPr>
                <w:ilvl w:val="0"/>
                <w:numId w:val="2"/>
              </w:numPr>
              <w:suppressLineNumbers w:val="0"/>
              <w:spacing w:before="0" w:beforeAutospacing="0" w:after="0" w:afterAutospacing="0" w:line="240" w:lineRule="auto"/>
              <w:ind w:left="0" w:right="0"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处理设备硬件故障、线路问题、软件调试、图像异常、权限配置、录像丢失等各类技术问题，及时响应报修并闭环处理</w:t>
            </w:r>
            <w:r>
              <w:rPr>
                <w:rFonts w:hint="eastAsia" w:ascii="宋体" w:hAnsi="宋体" w:eastAsia="宋体" w:cs="Times New Roman"/>
                <w:kern w:val="0"/>
                <w:sz w:val="24"/>
                <w:szCs w:val="24"/>
              </w:rPr>
              <w:t>；</w:t>
            </w:r>
          </w:p>
          <w:p w14:paraId="04CDC8B8">
            <w:pPr>
              <w:keepNext w:val="0"/>
              <w:keepLines w:val="0"/>
              <w:widowControl/>
              <w:numPr>
                <w:ilvl w:val="0"/>
                <w:numId w:val="2"/>
              </w:numPr>
              <w:suppressLineNumbers w:val="0"/>
              <w:spacing w:before="0" w:beforeAutospacing="0" w:after="0" w:afterAutospacing="0" w:line="240" w:lineRule="auto"/>
              <w:ind w:left="0" w:right="0"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定期对摄像机、NVR/DVR、服务器、交换机、解码器等设备进行清洁、保养、固件升级与系统优化</w:t>
            </w:r>
            <w:r>
              <w:rPr>
                <w:rFonts w:hint="eastAsia" w:ascii="宋体" w:hAnsi="宋体" w:eastAsia="宋体" w:cs="Times New Roman"/>
                <w:kern w:val="0"/>
                <w:sz w:val="24"/>
                <w:szCs w:val="24"/>
              </w:rPr>
              <w:t>；</w:t>
            </w:r>
          </w:p>
          <w:p w14:paraId="6599FF67">
            <w:pPr>
              <w:keepNext w:val="0"/>
              <w:keepLines w:val="0"/>
              <w:widowControl/>
              <w:numPr>
                <w:ilvl w:val="0"/>
                <w:numId w:val="2"/>
              </w:numPr>
              <w:suppressLineNumbers w:val="0"/>
              <w:spacing w:before="0" w:beforeAutospacing="0" w:after="0" w:afterAutospacing="0" w:line="240" w:lineRule="auto"/>
              <w:ind w:left="0" w:right="0"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做好运维记录、故障台账、巡检报告、备件登记、维修工单等文档填写与归档</w:t>
            </w:r>
            <w:r>
              <w:rPr>
                <w:rFonts w:hint="eastAsia" w:ascii="宋体" w:hAnsi="宋体" w:eastAsia="宋体" w:cs="Times New Roman"/>
                <w:kern w:val="0"/>
                <w:sz w:val="24"/>
                <w:szCs w:val="24"/>
              </w:rPr>
              <w:t>；</w:t>
            </w:r>
          </w:p>
          <w:p w14:paraId="5FE7F3F9">
            <w:pPr>
              <w:keepNext w:val="0"/>
              <w:keepLines w:val="0"/>
              <w:widowControl/>
              <w:numPr>
                <w:ilvl w:val="0"/>
                <w:numId w:val="2"/>
              </w:numPr>
              <w:suppressLineNumbers w:val="0"/>
              <w:spacing w:before="0" w:beforeAutospacing="0" w:after="0" w:afterAutospacing="0" w:line="240" w:lineRule="auto"/>
              <w:ind w:left="0" w:right="0"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对接</w:t>
            </w:r>
            <w:r>
              <w:rPr>
                <w:rFonts w:hint="eastAsia" w:ascii="宋体" w:hAnsi="宋体" w:eastAsia="宋体" w:cs="Times New Roman"/>
                <w:kern w:val="0"/>
                <w:sz w:val="24"/>
                <w:szCs w:val="24"/>
                <w:lang w:eastAsia="zh-CN"/>
              </w:rPr>
              <w:t>采购人</w:t>
            </w:r>
            <w:r>
              <w:rPr>
                <w:rFonts w:ascii="宋体" w:hAnsi="宋体" w:eastAsia="宋体" w:cs="Times New Roman"/>
                <w:kern w:val="0"/>
                <w:sz w:val="24"/>
                <w:szCs w:val="24"/>
              </w:rPr>
              <w:t>管理人员，及时反馈系统运行状况，提供技术咨询与操作培训</w:t>
            </w:r>
            <w:r>
              <w:rPr>
                <w:rFonts w:hint="eastAsia" w:ascii="宋体" w:hAnsi="宋体" w:eastAsia="宋体" w:cs="Times New Roman"/>
                <w:kern w:val="0"/>
                <w:sz w:val="24"/>
                <w:szCs w:val="24"/>
              </w:rPr>
              <w:t>；</w:t>
            </w:r>
          </w:p>
          <w:p w14:paraId="60878454">
            <w:pPr>
              <w:keepNext w:val="0"/>
              <w:keepLines w:val="0"/>
              <w:widowControl/>
              <w:numPr>
                <w:ilvl w:val="0"/>
                <w:numId w:val="2"/>
              </w:numPr>
              <w:suppressLineNumbers w:val="0"/>
              <w:spacing w:before="0" w:beforeAutospacing="0" w:after="0" w:afterAutospacing="0" w:line="240" w:lineRule="auto"/>
              <w:ind w:left="0" w:right="0"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负责安防备品备件管理、故障设备返厂维修、现场应急抢修与突发事件处置</w:t>
            </w:r>
            <w:r>
              <w:rPr>
                <w:rFonts w:hint="eastAsia" w:ascii="宋体" w:hAnsi="宋体" w:eastAsia="宋体" w:cs="Times New Roman"/>
                <w:kern w:val="0"/>
                <w:sz w:val="24"/>
                <w:szCs w:val="24"/>
              </w:rPr>
              <w:t>；</w:t>
            </w:r>
          </w:p>
          <w:p w14:paraId="49EC616F">
            <w:pPr>
              <w:keepNext w:val="0"/>
              <w:keepLines w:val="0"/>
              <w:widowControl/>
              <w:numPr>
                <w:ilvl w:val="0"/>
                <w:numId w:val="2"/>
              </w:numPr>
              <w:suppressLineNumbers w:val="0"/>
              <w:spacing w:before="0" w:beforeAutospacing="0" w:after="0" w:afterAutospacing="0" w:line="240" w:lineRule="auto"/>
              <w:ind w:left="0" w:right="0" w:firstLine="480" w:firstLineChars="200"/>
              <w:jc w:val="left"/>
              <w:rPr>
                <w:rFonts w:hint="eastAsia" w:ascii="宋体" w:hAnsi="宋体" w:eastAsia="宋体" w:cs="Times New Roman"/>
                <w:kern w:val="0"/>
                <w:sz w:val="24"/>
                <w:szCs w:val="24"/>
              </w:rPr>
            </w:pPr>
            <w:r>
              <w:rPr>
                <w:rFonts w:ascii="宋体" w:hAnsi="宋体" w:eastAsia="宋体" w:cs="Times New Roman"/>
                <w:kern w:val="0"/>
                <w:sz w:val="24"/>
                <w:szCs w:val="24"/>
              </w:rPr>
              <w:t>遵守</w:t>
            </w:r>
            <w:r>
              <w:rPr>
                <w:rFonts w:hint="eastAsia" w:ascii="宋体" w:hAnsi="宋体" w:eastAsia="宋体" w:cs="Times New Roman"/>
                <w:kern w:val="0"/>
                <w:sz w:val="24"/>
                <w:szCs w:val="24"/>
              </w:rPr>
              <w:t>校园</w:t>
            </w:r>
            <w:r>
              <w:rPr>
                <w:rFonts w:ascii="宋体" w:hAnsi="宋体" w:eastAsia="宋体" w:cs="Times New Roman"/>
                <w:kern w:val="0"/>
                <w:sz w:val="24"/>
                <w:szCs w:val="24"/>
              </w:rPr>
              <w:t>安全管理规定，配合安保、物业、信息部门开展安防相关工作。</w:t>
            </w:r>
          </w:p>
          <w:p w14:paraId="0C62ADC7">
            <w:pPr>
              <w:keepNext w:val="0"/>
              <w:keepLines w:val="0"/>
              <w:widowControl/>
              <w:numPr>
                <w:ilvl w:val="0"/>
                <w:numId w:val="0"/>
              </w:numPr>
              <w:suppressLineNumbers w:val="0"/>
              <w:tabs>
                <w:tab w:val="left" w:pos="0"/>
                <w:tab w:val="left" w:pos="420"/>
              </w:tabs>
              <w:spacing w:before="0" w:beforeAutospacing="0" w:after="0" w:afterAutospacing="0" w:line="240" w:lineRule="auto"/>
              <w:ind w:left="0" w:right="0" w:firstLine="0" w:firstLineChars="0"/>
              <w:outlineLvl w:val="1"/>
              <w:rPr>
                <w:rFonts w:hint="eastAsia" w:ascii="宋体" w:hAnsi="宋体" w:eastAsia="宋体" w:cs="Times New Roman"/>
                <w:b/>
                <w:sz w:val="24"/>
                <w:szCs w:val="24"/>
                <w:lang w:val="en-US" w:eastAsia="zh-CN" w:bidi="ar-SA"/>
              </w:rPr>
            </w:pPr>
            <w:r>
              <w:rPr>
                <w:rFonts w:ascii="宋体" w:hAnsi="宋体" w:eastAsia="宋体" w:cs="Times New Roman"/>
                <w:b/>
                <w:sz w:val="24"/>
                <w:szCs w:val="24"/>
                <w:lang w:val="en-US" w:eastAsia="zh-CN" w:bidi="ar-SA"/>
              </w:rPr>
              <w:t>二、岗位</w:t>
            </w:r>
            <w:r>
              <w:rPr>
                <w:rFonts w:hint="eastAsia" w:ascii="宋体" w:hAnsi="宋体" w:eastAsia="宋体" w:cs="Times New Roman"/>
                <w:b/>
                <w:sz w:val="24"/>
                <w:szCs w:val="24"/>
                <w:lang w:val="en-US" w:eastAsia="zh-CN" w:bidi="ar-SA"/>
              </w:rPr>
              <w:t>相关要</w:t>
            </w:r>
            <w:r>
              <w:rPr>
                <w:rFonts w:ascii="宋体" w:hAnsi="宋体" w:eastAsia="宋体" w:cs="Times New Roman"/>
                <w:b/>
                <w:sz w:val="24"/>
                <w:szCs w:val="24"/>
                <w:lang w:val="en-US" w:eastAsia="zh-CN" w:bidi="ar-SA"/>
              </w:rPr>
              <w:t>求</w:t>
            </w:r>
          </w:p>
          <w:p w14:paraId="40B16596">
            <w:pPr>
              <w:keepNext w:val="0"/>
              <w:keepLines w:val="0"/>
              <w:widowControl/>
              <w:numPr>
                <w:ilvl w:val="0"/>
                <w:numId w:val="3"/>
              </w:numPr>
              <w:suppressLineNumbers w:val="0"/>
              <w:spacing w:before="0" w:beforeAutospacing="0" w:after="0" w:afterAutospacing="0" w:line="240" w:lineRule="auto"/>
              <w:ind w:left="0" w:right="0"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须具备大专学历，计算机、电子、电气、机电、通信、安防、智能化等相关专业，提供毕业证书，并附教育部学信网《学历证书电子注册备案表》（有效期内）</w:t>
            </w:r>
            <w:r>
              <w:rPr>
                <w:rFonts w:hint="eastAsia" w:ascii="宋体" w:hAnsi="宋体" w:cs="Times New Roman"/>
                <w:kern w:val="0"/>
                <w:sz w:val="24"/>
                <w:szCs w:val="24"/>
                <w:lang w:eastAsia="zh-CN"/>
              </w:rPr>
              <w:t>；</w:t>
            </w:r>
            <w:r>
              <w:rPr>
                <w:rFonts w:hint="eastAsia" w:ascii="宋体" w:hAnsi="宋体" w:eastAsia="宋体" w:cs="Times New Roman"/>
                <w:kern w:val="0"/>
                <w:sz w:val="24"/>
                <w:szCs w:val="24"/>
              </w:rPr>
              <w:t>五年以上安防运维工作经验，提供</w:t>
            </w:r>
            <w:r>
              <w:rPr>
                <w:rFonts w:hint="eastAsia" w:ascii="宋体" w:hAnsi="宋体" w:eastAsia="宋体" w:cs="Times New Roman"/>
                <w:kern w:val="0"/>
                <w:sz w:val="24"/>
                <w:szCs w:val="24"/>
                <w:lang w:eastAsia="zh-CN"/>
              </w:rPr>
              <w:t>劳动合同</w:t>
            </w:r>
            <w:r>
              <w:rPr>
                <w:rFonts w:hint="eastAsia" w:ascii="宋体" w:hAnsi="宋体" w:eastAsia="宋体" w:cs="Times New Roman"/>
                <w:kern w:val="0"/>
                <w:sz w:val="24"/>
                <w:szCs w:val="24"/>
              </w:rPr>
              <w:t>。</w:t>
            </w:r>
          </w:p>
          <w:p w14:paraId="70931178">
            <w:pPr>
              <w:keepNext w:val="0"/>
              <w:keepLines w:val="0"/>
              <w:widowControl/>
              <w:numPr>
                <w:ilvl w:val="0"/>
                <w:numId w:val="3"/>
              </w:numPr>
              <w:suppressLineNumbers w:val="0"/>
              <w:spacing w:before="0" w:beforeAutospacing="0" w:after="0" w:afterAutospacing="0" w:line="240" w:lineRule="auto"/>
              <w:ind w:left="0" w:right="0"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lang w:eastAsia="zh-CN"/>
              </w:rPr>
              <w:t>报价文件递交</w:t>
            </w:r>
            <w:r>
              <w:rPr>
                <w:rFonts w:hint="eastAsia" w:ascii="宋体" w:hAnsi="宋体" w:eastAsia="宋体" w:cs="Times New Roman"/>
                <w:kern w:val="0"/>
                <w:sz w:val="24"/>
                <w:szCs w:val="24"/>
              </w:rPr>
              <w:t>截止时间前6个月内任意一个月(不含</w:t>
            </w:r>
            <w:r>
              <w:rPr>
                <w:rFonts w:hint="eastAsia" w:ascii="宋体" w:hAnsi="宋体" w:eastAsia="宋体" w:cs="Times New Roman"/>
                <w:kern w:val="0"/>
                <w:sz w:val="24"/>
                <w:szCs w:val="24"/>
                <w:lang w:eastAsia="zh-CN"/>
              </w:rPr>
              <w:t>递交</w:t>
            </w:r>
            <w:r>
              <w:rPr>
                <w:rFonts w:hint="eastAsia" w:ascii="宋体" w:hAnsi="宋体" w:eastAsia="宋体" w:cs="Times New Roman"/>
                <w:kern w:val="0"/>
                <w:sz w:val="24"/>
                <w:szCs w:val="24"/>
              </w:rPr>
              <w:t>截止时间当月)在</w:t>
            </w:r>
            <w:r>
              <w:rPr>
                <w:rFonts w:hint="eastAsia" w:ascii="宋体" w:hAnsi="宋体" w:eastAsia="宋体" w:cs="Times New Roman"/>
                <w:kern w:val="0"/>
                <w:sz w:val="24"/>
                <w:szCs w:val="24"/>
                <w:lang w:eastAsia="zh-CN"/>
              </w:rPr>
              <w:t>报价</w:t>
            </w:r>
            <w:r>
              <w:rPr>
                <w:rFonts w:hint="eastAsia" w:ascii="宋体" w:hAnsi="宋体" w:eastAsia="宋体" w:cs="Times New Roman"/>
                <w:kern w:val="0"/>
                <w:sz w:val="24"/>
                <w:szCs w:val="24"/>
              </w:rPr>
              <w:t>单位缴纳社保的证明材料。</w:t>
            </w:r>
          </w:p>
          <w:p w14:paraId="55120A99">
            <w:pPr>
              <w:keepNext w:val="0"/>
              <w:keepLines w:val="0"/>
              <w:widowControl/>
              <w:numPr>
                <w:ilvl w:val="0"/>
                <w:numId w:val="3"/>
              </w:numPr>
              <w:suppressLineNumbers w:val="0"/>
              <w:wordWrap w:val="0"/>
              <w:spacing w:before="0" w:beforeAutospacing="0" w:after="0" w:afterAutospacing="0" w:line="240" w:lineRule="auto"/>
              <w:ind w:left="0" w:right="0"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技术能力：熟练使用万用表、测线仪、工程宝等工具，具备基本弱电施工与接线能力</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熟悉主流安防品牌设备安装与调试；掌握网络基础、IP规划、交换机配置、弱电布线知识；能独立排查系统及设备故障。须取得中级及以上的安全防范系统安装维护员职业技能等级证书，</w:t>
            </w:r>
            <w:r>
              <w:rPr>
                <w:rFonts w:hint="eastAsia" w:ascii="宋体" w:hAnsi="宋体" w:eastAsia="宋体" w:cs="Times New Roman"/>
                <w:kern w:val="0"/>
                <w:sz w:val="24"/>
                <w:szCs w:val="24"/>
                <w:lang w:eastAsia="zh-CN"/>
              </w:rPr>
              <w:t>在报价文件中</w:t>
            </w:r>
            <w:r>
              <w:rPr>
                <w:rFonts w:hint="eastAsia" w:ascii="宋体" w:hAnsi="宋体" w:eastAsia="宋体" w:cs="Times New Roman"/>
                <w:kern w:val="0"/>
                <w:sz w:val="24"/>
                <w:szCs w:val="24"/>
              </w:rPr>
              <w:t>提供证书复印件和人社部技能证书全国联网查询官网(http://jndj.osta.org.cn/)的查询证明。</w:t>
            </w:r>
          </w:p>
          <w:p w14:paraId="302D7FE7">
            <w:pPr>
              <w:keepNext w:val="0"/>
              <w:keepLines w:val="0"/>
              <w:widowControl/>
              <w:numPr>
                <w:ilvl w:val="0"/>
                <w:numId w:val="3"/>
              </w:numPr>
              <w:suppressLineNumbers w:val="0"/>
              <w:spacing w:before="0" w:beforeAutospacing="0" w:after="0" w:afterAutospacing="0" w:line="240" w:lineRule="auto"/>
              <w:ind w:left="0" w:right="0"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持有中级及以上工程师职称证书，</w:t>
            </w:r>
            <w:r>
              <w:rPr>
                <w:rFonts w:hint="eastAsia" w:ascii="宋体" w:hAnsi="宋体" w:eastAsia="宋体" w:cs="Times New Roman"/>
                <w:kern w:val="0"/>
                <w:sz w:val="24"/>
                <w:szCs w:val="24"/>
                <w:lang w:eastAsia="zh-CN"/>
              </w:rPr>
              <w:t>在报价文件中</w:t>
            </w:r>
            <w:r>
              <w:rPr>
                <w:rFonts w:hint="eastAsia" w:ascii="宋体" w:hAnsi="宋体" w:eastAsia="宋体" w:cs="Times New Roman"/>
                <w:kern w:val="0"/>
                <w:sz w:val="24"/>
                <w:szCs w:val="24"/>
              </w:rPr>
              <w:t>提供职称证书复印件。</w:t>
            </w:r>
          </w:p>
          <w:p w14:paraId="5C907F1B">
            <w:pPr>
              <w:keepNext w:val="0"/>
              <w:keepLines w:val="0"/>
              <w:widowControl/>
              <w:suppressLineNumbers w:val="0"/>
              <w:tabs>
                <w:tab w:val="left" w:pos="720"/>
              </w:tabs>
              <w:spacing w:before="0" w:beforeAutospacing="0" w:after="0" w:afterAutospacing="0" w:line="240" w:lineRule="auto"/>
              <w:ind w:left="19" w:right="0" w:firstLine="480" w:firstLineChars="200"/>
              <w:jc w:val="left"/>
              <w:rPr>
                <w:rFonts w:hint="eastAsia" w:ascii="宋体" w:hAnsi="宋体" w:eastAsia="宋体" w:cs="宋体"/>
                <w:kern w:val="0"/>
                <w:sz w:val="24"/>
                <w:szCs w:val="24"/>
              </w:rPr>
            </w:pPr>
            <w:r>
              <w:rPr>
                <w:rFonts w:hint="eastAsia" w:ascii="宋体" w:hAnsi="宋体" w:eastAsia="宋体" w:cs="Times New Roman"/>
                <w:kern w:val="0"/>
                <w:sz w:val="24"/>
                <w:szCs w:val="24"/>
              </w:rPr>
              <w:t>以上要求须同时满足，</w:t>
            </w:r>
            <w:r>
              <w:rPr>
                <w:rFonts w:hint="eastAsia" w:ascii="宋体" w:hAnsi="宋体" w:eastAsia="宋体" w:cs="Times New Roman"/>
                <w:kern w:val="0"/>
                <w:sz w:val="24"/>
                <w:szCs w:val="24"/>
                <w:lang w:eastAsia="zh-CN"/>
              </w:rPr>
              <w:t>在报价文件中</w:t>
            </w:r>
            <w:r>
              <w:rPr>
                <w:rFonts w:hint="eastAsia" w:ascii="宋体" w:hAnsi="宋体" w:eastAsia="宋体" w:cs="Times New Roman"/>
                <w:kern w:val="0"/>
                <w:sz w:val="24"/>
                <w:szCs w:val="24"/>
              </w:rPr>
              <w:t>提供相关证明复印件，</w:t>
            </w:r>
            <w:r>
              <w:rPr>
                <w:rFonts w:hint="eastAsia" w:ascii="宋体" w:hAnsi="宋体" w:eastAsia="宋体" w:cs="Times New Roman"/>
                <w:kern w:val="0"/>
                <w:sz w:val="24"/>
                <w:szCs w:val="24"/>
                <w:lang w:eastAsia="zh-CN"/>
              </w:rPr>
              <w:t>成交</w:t>
            </w:r>
            <w:r>
              <w:rPr>
                <w:rFonts w:hint="eastAsia" w:ascii="宋体" w:hAnsi="宋体" w:eastAsia="宋体" w:cs="Times New Roman"/>
                <w:kern w:val="0"/>
                <w:sz w:val="24"/>
                <w:szCs w:val="24"/>
              </w:rPr>
              <w:t>人签订合同前须按</w:t>
            </w:r>
            <w:r>
              <w:rPr>
                <w:rFonts w:hint="eastAsia" w:ascii="宋体" w:hAnsi="宋体" w:eastAsia="宋体" w:cs="Times New Roman"/>
                <w:kern w:val="0"/>
                <w:sz w:val="24"/>
                <w:szCs w:val="24"/>
                <w:lang w:eastAsia="zh-CN"/>
              </w:rPr>
              <w:t>报价</w:t>
            </w:r>
            <w:r>
              <w:rPr>
                <w:rFonts w:hint="eastAsia" w:ascii="宋体" w:hAnsi="宋体" w:eastAsia="宋体" w:cs="Times New Roman"/>
                <w:kern w:val="0"/>
                <w:sz w:val="24"/>
                <w:szCs w:val="24"/>
              </w:rPr>
              <w:t>文件提供所有证明材料原件现场核验，原件与复印件不一致、缺漏项、无法核验或核验不合格的，采购人有权按虚假材料处理，取消</w:t>
            </w:r>
            <w:r>
              <w:rPr>
                <w:rFonts w:hint="eastAsia" w:ascii="宋体" w:hAnsi="宋体" w:eastAsia="宋体" w:cs="Times New Roman"/>
                <w:kern w:val="0"/>
                <w:sz w:val="24"/>
                <w:szCs w:val="24"/>
                <w:lang w:eastAsia="zh-CN"/>
              </w:rPr>
              <w:t>成交</w:t>
            </w:r>
            <w:r>
              <w:rPr>
                <w:rFonts w:hint="eastAsia" w:ascii="宋体" w:hAnsi="宋体" w:eastAsia="宋体" w:cs="Times New Roman"/>
                <w:kern w:val="0"/>
                <w:sz w:val="24"/>
                <w:szCs w:val="24"/>
              </w:rPr>
              <w:t>资格，依法追究</w:t>
            </w:r>
            <w:r>
              <w:rPr>
                <w:rFonts w:hint="eastAsia" w:ascii="宋体" w:hAnsi="宋体" w:eastAsia="宋体" w:cs="Times New Roman"/>
                <w:kern w:val="0"/>
                <w:sz w:val="24"/>
                <w:szCs w:val="24"/>
                <w:lang w:eastAsia="zh-CN"/>
              </w:rPr>
              <w:t>成交</w:t>
            </w:r>
            <w:r>
              <w:rPr>
                <w:rFonts w:hint="eastAsia" w:ascii="宋体" w:hAnsi="宋体" w:eastAsia="宋体" w:cs="Times New Roman"/>
                <w:kern w:val="0"/>
                <w:sz w:val="24"/>
                <w:szCs w:val="24"/>
              </w:rPr>
              <w:t>人相应法律责任。</w:t>
            </w:r>
          </w:p>
        </w:tc>
        <w:tc>
          <w:tcPr>
            <w:tcW w:w="58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6925DF">
            <w:pPr>
              <w:keepNext w:val="0"/>
              <w:keepLines w:val="0"/>
              <w:suppressLineNumbers w:val="0"/>
              <w:spacing w:before="120" w:beforeAutospacing="0" w:after="12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r w14:paraId="4C2407B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0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2CE3693">
            <w:pPr>
              <w:keepNext w:val="0"/>
              <w:keepLines w:val="0"/>
              <w:suppressLineNumbers w:val="0"/>
              <w:spacing w:before="120" w:beforeAutospacing="0" w:after="120" w:afterAutospacing="0" w:line="240" w:lineRule="auto"/>
              <w:ind w:left="0" w:right="0"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技术工程师（机动）</w:t>
            </w:r>
          </w:p>
        </w:tc>
        <w:tc>
          <w:tcPr>
            <w:tcW w:w="351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C1045EC">
            <w:pPr>
              <w:keepNext w:val="0"/>
              <w:keepLines w:val="0"/>
              <w:widowControl/>
              <w:numPr>
                <w:ilvl w:val="0"/>
                <w:numId w:val="0"/>
              </w:numPr>
              <w:suppressLineNumbers w:val="0"/>
              <w:tabs>
                <w:tab w:val="left" w:pos="0"/>
                <w:tab w:val="left" w:pos="420"/>
              </w:tabs>
              <w:spacing w:before="0" w:beforeAutospacing="0" w:after="0" w:afterAutospacing="0" w:line="240" w:lineRule="auto"/>
              <w:ind w:left="0" w:right="0" w:firstLine="0" w:firstLineChars="0"/>
              <w:outlineLvl w:val="1"/>
              <w:rPr>
                <w:rFonts w:hint="eastAsia" w:ascii="宋体" w:hAnsi="宋体" w:eastAsia="宋体" w:cs="Times New Roman"/>
                <w:b/>
                <w:color w:val="auto"/>
                <w:sz w:val="24"/>
                <w:szCs w:val="24"/>
                <w:lang w:val="en-US" w:eastAsia="zh-CN" w:bidi="ar-SA"/>
              </w:rPr>
            </w:pPr>
            <w:r>
              <w:rPr>
                <w:rFonts w:ascii="宋体" w:hAnsi="宋体" w:eastAsia="宋体" w:cs="Times New Roman"/>
                <w:b/>
                <w:color w:val="auto"/>
                <w:sz w:val="24"/>
                <w:szCs w:val="24"/>
                <w:lang w:val="en-US" w:eastAsia="zh-CN" w:bidi="ar-SA"/>
              </w:rPr>
              <w:t>一、</w:t>
            </w:r>
            <w:r>
              <w:rPr>
                <w:rFonts w:hint="eastAsia" w:ascii="宋体" w:hAnsi="宋体" w:eastAsia="宋体" w:cs="Times New Roman"/>
                <w:b/>
                <w:color w:val="auto"/>
                <w:sz w:val="24"/>
                <w:szCs w:val="24"/>
                <w:lang w:val="en-US" w:eastAsia="zh-CN" w:bidi="ar-SA"/>
              </w:rPr>
              <w:t>工作</w:t>
            </w:r>
            <w:r>
              <w:rPr>
                <w:rFonts w:ascii="宋体" w:hAnsi="宋体" w:eastAsia="宋体" w:cs="Times New Roman"/>
                <w:b/>
                <w:color w:val="auto"/>
                <w:sz w:val="24"/>
                <w:szCs w:val="24"/>
                <w:lang w:val="en-US" w:eastAsia="zh-CN" w:bidi="ar-SA"/>
              </w:rPr>
              <w:t>职责</w:t>
            </w:r>
          </w:p>
          <w:p w14:paraId="57574221">
            <w:pPr>
              <w:keepNext w:val="0"/>
              <w:keepLines w:val="0"/>
              <w:numPr>
                <w:ilvl w:val="0"/>
                <w:numId w:val="4"/>
              </w:numPr>
              <w:suppressLineNumbers w:val="0"/>
              <w:tabs>
                <w:tab w:val="left" w:pos="6300"/>
              </w:tabs>
              <w:spacing w:before="0" w:beforeAutospacing="0" w:after="0" w:afterAutospacing="0" w:line="240" w:lineRule="auto"/>
              <w:ind w:right="0" w:firstLine="480" w:firstLineChars="200"/>
              <w:jc w:val="left"/>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rPr>
              <w:t>维护工作量超负荷或应急情况下协助驻点工程师现场故障处理，复杂故障技术支持；</w:t>
            </w:r>
          </w:p>
          <w:p w14:paraId="4990E333">
            <w:pPr>
              <w:keepNext w:val="0"/>
              <w:keepLines w:val="0"/>
              <w:numPr>
                <w:ilvl w:val="0"/>
                <w:numId w:val="4"/>
              </w:numPr>
              <w:suppressLineNumbers w:val="0"/>
              <w:spacing w:before="0" w:beforeAutospacing="0" w:after="0" w:afterAutospacing="0" w:line="240" w:lineRule="auto"/>
              <w:ind w:right="0" w:firstLine="480" w:firstLineChars="200"/>
              <w:jc w:val="left"/>
              <w:rPr>
                <w:rFonts w:hint="eastAsia" w:ascii="宋体" w:hAnsi="宋体" w:eastAsia="宋体" w:cs="宋体"/>
                <w:color w:val="auto"/>
                <w:kern w:val="0"/>
                <w:sz w:val="24"/>
                <w:szCs w:val="24"/>
              </w:rPr>
            </w:pPr>
            <w:r>
              <w:rPr>
                <w:rFonts w:hint="eastAsia" w:ascii="宋体" w:hAnsi="宋体" w:eastAsia="宋体" w:cs="Times New Roman"/>
                <w:color w:val="auto"/>
                <w:kern w:val="0"/>
                <w:sz w:val="24"/>
                <w:szCs w:val="22"/>
              </w:rPr>
              <w:t>安防突发事件（如设备瘫痪、安全异常告警）的应急抢修，快速响</w:t>
            </w:r>
            <w:r>
              <w:rPr>
                <w:rFonts w:hint="eastAsia" w:ascii="宋体" w:hAnsi="宋体" w:eastAsia="宋体" w:cs="宋体"/>
                <w:color w:val="auto"/>
                <w:kern w:val="0"/>
                <w:sz w:val="24"/>
                <w:szCs w:val="24"/>
              </w:rPr>
              <w:t>应、妥善处置；严格遵守校园安全管理规定及行业规范。</w:t>
            </w:r>
          </w:p>
          <w:p w14:paraId="5668F4FE">
            <w:pPr>
              <w:keepNext w:val="0"/>
              <w:keepLines w:val="0"/>
              <w:widowControl/>
              <w:numPr>
                <w:ilvl w:val="0"/>
                <w:numId w:val="0"/>
              </w:numPr>
              <w:suppressLineNumbers w:val="0"/>
              <w:tabs>
                <w:tab w:val="left" w:pos="0"/>
                <w:tab w:val="left" w:pos="420"/>
              </w:tabs>
              <w:spacing w:before="0" w:beforeAutospacing="0" w:after="0" w:afterAutospacing="0" w:line="240" w:lineRule="auto"/>
              <w:ind w:left="0" w:right="0" w:firstLine="0" w:firstLineChars="0"/>
              <w:outlineLvl w:val="1"/>
              <w:rPr>
                <w:rFonts w:hint="eastAsia" w:ascii="宋体" w:hAnsi="宋体" w:eastAsia="宋体" w:cs="Times New Roman"/>
                <w:b/>
                <w:color w:val="auto"/>
                <w:sz w:val="24"/>
                <w:szCs w:val="24"/>
                <w:lang w:val="en-US" w:eastAsia="zh-CN" w:bidi="ar-SA"/>
              </w:rPr>
            </w:pPr>
            <w:r>
              <w:rPr>
                <w:rFonts w:ascii="宋体" w:hAnsi="宋体" w:eastAsia="宋体" w:cs="Times New Roman"/>
                <w:b/>
                <w:color w:val="auto"/>
                <w:sz w:val="24"/>
                <w:szCs w:val="24"/>
                <w:lang w:val="en-US" w:eastAsia="zh-CN" w:bidi="ar-SA"/>
              </w:rPr>
              <w:t>二、岗位</w:t>
            </w:r>
            <w:r>
              <w:rPr>
                <w:rFonts w:hint="eastAsia" w:ascii="宋体" w:hAnsi="宋体" w:eastAsia="宋体" w:cs="Times New Roman"/>
                <w:b/>
                <w:color w:val="auto"/>
                <w:sz w:val="24"/>
                <w:szCs w:val="24"/>
                <w:lang w:val="en-US" w:eastAsia="zh-CN" w:bidi="ar-SA"/>
              </w:rPr>
              <w:t>相关</w:t>
            </w:r>
            <w:r>
              <w:rPr>
                <w:rFonts w:ascii="宋体" w:hAnsi="宋体" w:eastAsia="宋体" w:cs="Times New Roman"/>
                <w:b/>
                <w:color w:val="auto"/>
                <w:sz w:val="24"/>
                <w:szCs w:val="24"/>
                <w:lang w:val="en-US" w:eastAsia="zh-CN" w:bidi="ar-SA"/>
              </w:rPr>
              <w:t>要求</w:t>
            </w:r>
          </w:p>
          <w:p w14:paraId="138B8978">
            <w:pPr>
              <w:keepNext w:val="0"/>
              <w:keepLines w:val="0"/>
              <w:widowControl/>
              <w:numPr>
                <w:ilvl w:val="0"/>
                <w:numId w:val="5"/>
              </w:numPr>
              <w:suppressLineNumbers w:val="0"/>
              <w:spacing w:before="0" w:beforeAutospacing="0" w:after="0" w:afterAutospacing="0" w:line="240" w:lineRule="auto"/>
              <w:ind w:left="0" w:right="0" w:firstLine="480" w:firstLineChars="20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须具备大专学历，计算机、电子、电气、机电、通信、安防、智能化等相关专业，提供毕业证书，并附教育部学信网《学历证书电子注册备案表》（有效期内）</w:t>
            </w:r>
            <w:r>
              <w:rPr>
                <w:rFonts w:hint="eastAsia" w:ascii="宋体" w:hAnsi="宋体" w:cs="Times New Roman"/>
                <w:color w:val="auto"/>
                <w:kern w:val="0"/>
                <w:sz w:val="24"/>
                <w:szCs w:val="24"/>
                <w:lang w:eastAsia="zh-CN"/>
              </w:rPr>
              <w:t>；</w:t>
            </w:r>
            <w:r>
              <w:rPr>
                <w:rFonts w:hint="eastAsia" w:ascii="宋体" w:hAnsi="宋体" w:eastAsia="宋体" w:cs="Times New Roman"/>
                <w:color w:val="auto"/>
                <w:kern w:val="0"/>
                <w:sz w:val="24"/>
                <w:szCs w:val="24"/>
              </w:rPr>
              <w:t>五年以上安防运维工作经验，提供</w:t>
            </w:r>
            <w:r>
              <w:rPr>
                <w:rFonts w:hint="eastAsia" w:ascii="宋体" w:hAnsi="宋体" w:eastAsia="宋体" w:cs="Times New Roman"/>
                <w:kern w:val="0"/>
                <w:sz w:val="24"/>
                <w:szCs w:val="24"/>
                <w:lang w:eastAsia="zh-CN"/>
              </w:rPr>
              <w:t>劳动合同</w:t>
            </w:r>
            <w:r>
              <w:rPr>
                <w:rFonts w:hint="eastAsia" w:ascii="宋体" w:hAnsi="宋体" w:eastAsia="宋体" w:cs="Times New Roman"/>
                <w:color w:val="auto"/>
                <w:kern w:val="0"/>
                <w:sz w:val="24"/>
                <w:szCs w:val="24"/>
              </w:rPr>
              <w:t>。</w:t>
            </w:r>
          </w:p>
          <w:p w14:paraId="6B258839">
            <w:pPr>
              <w:keepNext w:val="0"/>
              <w:keepLines w:val="0"/>
              <w:widowControl/>
              <w:numPr>
                <w:ilvl w:val="0"/>
                <w:numId w:val="5"/>
              </w:numPr>
              <w:suppressLineNumbers w:val="0"/>
              <w:spacing w:before="0" w:beforeAutospacing="0" w:after="0" w:afterAutospacing="0" w:line="240" w:lineRule="auto"/>
              <w:ind w:left="0" w:right="0" w:firstLine="480" w:firstLineChars="200"/>
              <w:jc w:val="left"/>
              <w:rPr>
                <w:rFonts w:hint="eastAsia" w:ascii="宋体" w:hAnsi="宋体" w:eastAsia="宋体" w:cs="Times New Roman"/>
                <w:color w:val="auto"/>
                <w:kern w:val="0"/>
                <w:sz w:val="24"/>
                <w:szCs w:val="24"/>
              </w:rPr>
            </w:pPr>
            <w:r>
              <w:rPr>
                <w:rFonts w:hint="eastAsia" w:ascii="宋体" w:hAnsi="宋体" w:eastAsia="宋体" w:cs="Times New Roman"/>
                <w:kern w:val="0"/>
                <w:sz w:val="24"/>
                <w:szCs w:val="24"/>
                <w:lang w:eastAsia="zh-CN"/>
              </w:rPr>
              <w:t>报价文件递交</w:t>
            </w:r>
            <w:r>
              <w:rPr>
                <w:rFonts w:hint="eastAsia" w:ascii="宋体" w:hAnsi="宋体" w:eastAsia="宋体" w:cs="Times New Roman"/>
                <w:kern w:val="0"/>
                <w:sz w:val="24"/>
                <w:szCs w:val="24"/>
              </w:rPr>
              <w:t>截止时间前6个月内任意一个月(不含</w:t>
            </w:r>
            <w:r>
              <w:rPr>
                <w:rFonts w:hint="eastAsia" w:ascii="宋体" w:hAnsi="宋体" w:eastAsia="宋体" w:cs="Times New Roman"/>
                <w:kern w:val="0"/>
                <w:sz w:val="24"/>
                <w:szCs w:val="24"/>
                <w:lang w:eastAsia="zh-CN"/>
              </w:rPr>
              <w:t>递交</w:t>
            </w:r>
            <w:r>
              <w:rPr>
                <w:rFonts w:hint="eastAsia" w:ascii="宋体" w:hAnsi="宋体" w:eastAsia="宋体" w:cs="Times New Roman"/>
                <w:kern w:val="0"/>
                <w:sz w:val="24"/>
                <w:szCs w:val="24"/>
              </w:rPr>
              <w:t>截止时间当月)在</w:t>
            </w:r>
            <w:r>
              <w:rPr>
                <w:rFonts w:hint="eastAsia" w:ascii="宋体" w:hAnsi="宋体" w:eastAsia="宋体" w:cs="Times New Roman"/>
                <w:kern w:val="0"/>
                <w:sz w:val="24"/>
                <w:szCs w:val="24"/>
                <w:lang w:eastAsia="zh-CN"/>
              </w:rPr>
              <w:t>报价</w:t>
            </w:r>
            <w:r>
              <w:rPr>
                <w:rFonts w:hint="eastAsia" w:ascii="宋体" w:hAnsi="宋体" w:eastAsia="宋体" w:cs="Times New Roman"/>
                <w:kern w:val="0"/>
                <w:sz w:val="24"/>
                <w:szCs w:val="24"/>
              </w:rPr>
              <w:t>单位缴纳社保的证明材料</w:t>
            </w:r>
            <w:r>
              <w:rPr>
                <w:rFonts w:hint="eastAsia" w:ascii="宋体" w:hAnsi="宋体" w:eastAsia="宋体" w:cs="Times New Roman"/>
                <w:color w:val="auto"/>
                <w:kern w:val="0"/>
                <w:sz w:val="24"/>
                <w:szCs w:val="24"/>
              </w:rPr>
              <w:t>。</w:t>
            </w:r>
          </w:p>
          <w:p w14:paraId="19E7E56D">
            <w:pPr>
              <w:keepNext w:val="0"/>
              <w:keepLines w:val="0"/>
              <w:widowControl/>
              <w:numPr>
                <w:ilvl w:val="0"/>
                <w:numId w:val="5"/>
              </w:numPr>
              <w:suppressLineNumbers w:val="0"/>
              <w:wordWrap w:val="0"/>
              <w:spacing w:before="0" w:beforeAutospacing="0" w:after="0" w:afterAutospacing="0" w:line="240" w:lineRule="auto"/>
              <w:ind w:left="0" w:right="0" w:firstLine="480" w:firstLineChars="20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技术能力：熟练使用万用表、测线仪、工程宝等工具，具备基本弱电施工与接线能力</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熟悉主流安防品牌设备安装与调试；掌握网络基础、IP规划、交换机配置、弱电布线知识；能独立排查系统及设备故障。</w:t>
            </w:r>
          </w:p>
          <w:p w14:paraId="70593DAB">
            <w:pPr>
              <w:keepNext w:val="0"/>
              <w:keepLines w:val="0"/>
              <w:widowControl/>
              <w:suppressLineNumbers w:val="0"/>
              <w:tabs>
                <w:tab w:val="left" w:pos="720"/>
              </w:tabs>
              <w:spacing w:before="0" w:beforeAutospacing="0" w:after="0" w:afterAutospacing="0" w:line="24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以上要求须同时满足，</w:t>
            </w:r>
            <w:r>
              <w:rPr>
                <w:rFonts w:hint="eastAsia" w:ascii="宋体" w:hAnsi="宋体" w:eastAsia="宋体" w:cs="Times New Roman"/>
                <w:kern w:val="0"/>
                <w:sz w:val="24"/>
                <w:szCs w:val="24"/>
                <w:lang w:eastAsia="zh-CN"/>
              </w:rPr>
              <w:t>在报价文件中</w:t>
            </w:r>
            <w:r>
              <w:rPr>
                <w:rFonts w:hint="eastAsia" w:ascii="宋体" w:hAnsi="宋体" w:eastAsia="宋体" w:cs="宋体"/>
                <w:color w:val="auto"/>
                <w:kern w:val="0"/>
                <w:sz w:val="24"/>
                <w:szCs w:val="24"/>
              </w:rPr>
              <w:t>提供相关证明复印件，</w:t>
            </w:r>
            <w:r>
              <w:rPr>
                <w:rFonts w:hint="eastAsia" w:ascii="宋体" w:hAnsi="宋体" w:eastAsia="宋体" w:cs="宋体"/>
                <w:color w:val="auto"/>
                <w:kern w:val="0"/>
                <w:sz w:val="24"/>
                <w:szCs w:val="24"/>
                <w:lang w:eastAsia="zh-CN"/>
              </w:rPr>
              <w:t>成交</w:t>
            </w:r>
            <w:r>
              <w:rPr>
                <w:rFonts w:hint="eastAsia" w:ascii="宋体" w:hAnsi="宋体" w:eastAsia="宋体" w:cs="宋体"/>
                <w:color w:val="auto"/>
                <w:kern w:val="0"/>
                <w:sz w:val="24"/>
                <w:szCs w:val="24"/>
              </w:rPr>
              <w:t>人签订合同前须按</w:t>
            </w:r>
            <w:r>
              <w:rPr>
                <w:rFonts w:hint="eastAsia" w:ascii="宋体" w:hAnsi="宋体" w:eastAsia="宋体" w:cs="宋体"/>
                <w:color w:val="auto"/>
                <w:kern w:val="0"/>
                <w:sz w:val="24"/>
                <w:szCs w:val="24"/>
                <w:lang w:eastAsia="zh-CN"/>
              </w:rPr>
              <w:t>报价</w:t>
            </w:r>
            <w:r>
              <w:rPr>
                <w:rFonts w:hint="eastAsia" w:ascii="宋体" w:hAnsi="宋体" w:eastAsia="宋体" w:cs="宋体"/>
                <w:color w:val="auto"/>
                <w:kern w:val="0"/>
                <w:sz w:val="24"/>
                <w:szCs w:val="24"/>
              </w:rPr>
              <w:t>文件提供所有证明材料原件现场核验，原件与复印件不一致、缺漏项、无法核验或核验不合格的，采购人有权按虚假材料处理，取消</w:t>
            </w:r>
            <w:r>
              <w:rPr>
                <w:rFonts w:hint="eastAsia" w:ascii="宋体" w:hAnsi="宋体" w:eastAsia="宋体" w:cs="宋体"/>
                <w:color w:val="auto"/>
                <w:kern w:val="0"/>
                <w:sz w:val="24"/>
                <w:szCs w:val="24"/>
                <w:lang w:eastAsia="zh-CN"/>
              </w:rPr>
              <w:t>成交</w:t>
            </w:r>
            <w:r>
              <w:rPr>
                <w:rFonts w:hint="eastAsia" w:ascii="宋体" w:hAnsi="宋体" w:eastAsia="宋体" w:cs="宋体"/>
                <w:color w:val="auto"/>
                <w:kern w:val="0"/>
                <w:sz w:val="24"/>
                <w:szCs w:val="24"/>
              </w:rPr>
              <w:t>资格，依法追究</w:t>
            </w:r>
            <w:r>
              <w:rPr>
                <w:rFonts w:hint="eastAsia" w:ascii="宋体" w:hAnsi="宋体" w:eastAsia="宋体" w:cs="宋体"/>
                <w:color w:val="auto"/>
                <w:kern w:val="0"/>
                <w:sz w:val="24"/>
                <w:szCs w:val="24"/>
                <w:lang w:eastAsia="zh-CN"/>
              </w:rPr>
              <w:t>成交</w:t>
            </w:r>
            <w:r>
              <w:rPr>
                <w:rFonts w:hint="eastAsia" w:ascii="宋体" w:hAnsi="宋体" w:eastAsia="宋体" w:cs="宋体"/>
                <w:color w:val="auto"/>
                <w:kern w:val="0"/>
                <w:sz w:val="24"/>
                <w:szCs w:val="24"/>
              </w:rPr>
              <w:t>人相应法律责任。</w:t>
            </w:r>
          </w:p>
        </w:tc>
        <w:tc>
          <w:tcPr>
            <w:tcW w:w="58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9FB65E">
            <w:pPr>
              <w:keepNext w:val="0"/>
              <w:keepLines w:val="0"/>
              <w:suppressLineNumbers w:val="0"/>
              <w:spacing w:before="120" w:beforeAutospacing="0" w:after="120" w:afterAutospacing="0" w:line="240" w:lineRule="auto"/>
              <w:ind w:left="0" w:right="0"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r>
    </w:tbl>
    <w:p w14:paraId="29A878A4">
      <w:pPr>
        <w:pageBreakBefore w:val="0"/>
        <w:kinsoku/>
        <w:wordWrap/>
        <w:overflowPunct/>
        <w:topLinePunct w:val="0"/>
        <w:autoSpaceDE/>
        <w:autoSpaceDN/>
        <w:bidi w:val="0"/>
        <w:adjustRightInd/>
        <w:snapToGrid/>
        <w:spacing w:before="0" w:after="0" w:line="240" w:lineRule="auto"/>
        <w:ind w:firstLine="480" w:firstLineChars="200"/>
        <w:textAlignment w:val="auto"/>
        <w:rPr>
          <w:rFonts w:hint="eastAsia" w:ascii="宋体" w:hAnsi="宋体" w:eastAsia="宋体" w:cs="宋体"/>
          <w:color w:val="auto"/>
          <w:sz w:val="24"/>
          <w:szCs w:val="24"/>
          <w:lang w:val="en-US" w:eastAsia="zh-CN" w:bidi="ar-SA"/>
        </w:rPr>
      </w:pPr>
    </w:p>
    <w:p w14:paraId="1D47FF73">
      <w:pPr>
        <w:pageBreakBefore w:val="0"/>
        <w:kinsoku/>
        <w:wordWrap/>
        <w:overflowPunct/>
        <w:topLinePunct w:val="0"/>
        <w:autoSpaceDE/>
        <w:autoSpaceDN/>
        <w:bidi w:val="0"/>
        <w:adjustRightInd/>
        <w:snapToGrid/>
        <w:spacing w:before="0" w:after="0" w:line="360" w:lineRule="auto"/>
        <w:ind w:firstLine="480" w:firstLineChars="200"/>
        <w:textAlignment w:val="auto"/>
        <w:rPr>
          <w:rFonts w:hint="default" w:ascii="宋体" w:hAnsi="宋体" w:eastAsia="宋体" w:cs="宋体"/>
          <w:color w:val="FF0000"/>
          <w:sz w:val="24"/>
          <w:szCs w:val="24"/>
          <w:lang w:val="en-US" w:eastAsia="zh-CN" w:bidi="ar-SA"/>
        </w:rPr>
      </w:pPr>
      <w:r>
        <w:rPr>
          <w:rFonts w:hint="eastAsia" w:ascii="宋体" w:hAnsi="宋体" w:eastAsia="宋体" w:cs="宋体"/>
          <w:color w:val="auto"/>
          <w:sz w:val="24"/>
          <w:szCs w:val="24"/>
          <w:lang w:val="en-US" w:eastAsia="zh-CN" w:bidi="ar-SA"/>
        </w:rPr>
        <w:t>4.2服务期内，所有低压电气作业必须由持有对应有效特种作业操作证的成交供应商专业人员实施，确保智能化系统相关供配电设施的维保操作安全规范。若遇有预报的台风等自然灾害来临情形，应按采购人要求增派具备相应有效证件的技术人员，采取有效防范措施，避免相关设备发生故障。</w:t>
      </w:r>
    </w:p>
    <w:p w14:paraId="7059263E">
      <w:pPr>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4.3低压电工（1 名）：维护人员应具备低压电气设备的供电线路维护、设备检修能力（含机房设备、UPS 设备等），</w:t>
      </w:r>
      <w:r>
        <w:rPr>
          <w:rFonts w:hint="eastAsia" w:ascii="宋体" w:hAnsi="宋体" w:eastAsia="宋体" w:cs="宋体"/>
          <w:b w:val="0"/>
          <w:bCs w:val="0"/>
          <w:color w:val="auto"/>
          <w:sz w:val="24"/>
          <w:szCs w:val="24"/>
          <w:u w:val="none"/>
          <w:lang w:val="en-US" w:eastAsia="zh-CN" w:bidi="ar-SA"/>
        </w:rPr>
        <w:t>供应商须在报价文件中提供有效的特种作业操作证（低压电工作业）及</w:t>
      </w:r>
      <w:r>
        <w:rPr>
          <w:rFonts w:hint="eastAsia" w:ascii="宋体" w:hAnsi="宋体" w:eastAsia="宋体" w:cs="宋体"/>
          <w:b w:val="0"/>
          <w:bCs w:val="0"/>
          <w:color w:val="auto"/>
          <w:sz w:val="24"/>
          <w:szCs w:val="24"/>
          <w:lang w:val="en-US" w:eastAsia="zh-CN" w:bidi="ar-SA"/>
        </w:rPr>
        <w:t xml:space="preserve">报价文件递交截止时间前6个月内任意一个月(不含递交截止时间当月)在报价单位缴纳社保的证明材料。 </w:t>
      </w:r>
    </w:p>
    <w:p w14:paraId="1B91A89F">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before="0" w:after="0" w:line="360" w:lineRule="auto"/>
        <w:ind w:firstLine="482" w:firstLineChars="200"/>
        <w:textAlignment w:val="auto"/>
        <w:outlineLvl w:val="1"/>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5.服务要求</w:t>
      </w:r>
    </w:p>
    <w:p w14:paraId="3DFEA185">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before="0" w:after="0" w:line="360" w:lineRule="auto"/>
        <w:ind w:leftChars="0" w:firstLine="482" w:firstLineChars="200"/>
        <w:textAlignment w:val="auto"/>
        <w:outlineLvl w:val="2"/>
        <w:rPr>
          <w:rFonts w:hint="eastAsia" w:ascii="宋体" w:hAnsi="宋体" w:eastAsia="宋体" w:cs="Times New Roman"/>
          <w:b/>
          <w:sz w:val="24"/>
          <w:szCs w:val="22"/>
          <w:lang w:val="en-US" w:eastAsia="zh-CN" w:bidi="ar-SA"/>
        </w:rPr>
      </w:pPr>
      <w:r>
        <w:rPr>
          <w:rFonts w:hint="eastAsia" w:ascii="宋体" w:hAnsi="宋体" w:eastAsia="宋体" w:cs="Times New Roman"/>
          <w:b/>
          <w:sz w:val="24"/>
          <w:szCs w:val="22"/>
          <w:lang w:val="en-US" w:eastAsia="zh-CN" w:bidi="ar-SA"/>
        </w:rPr>
        <w:t>5.1日常巡检服务</w:t>
      </w:r>
    </w:p>
    <w:p w14:paraId="6C87494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5.1.</w:t>
      </w:r>
      <w:r>
        <w:rPr>
          <w:rFonts w:hint="eastAsia" w:ascii="宋体" w:hAnsi="宋体" w:eastAsia="宋体" w:cs="Times New Roman"/>
          <w:kern w:val="0"/>
          <w:sz w:val="24"/>
          <w:szCs w:val="22"/>
        </w:rPr>
        <w:t>1按照标准化巡检计划，开展日常巡检工作，确保问题早发现、早处理，巡检频率如下：</w:t>
      </w:r>
    </w:p>
    <w:p w14:paraId="1D12FA1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1）</w:t>
      </w:r>
      <w:r>
        <w:rPr>
          <w:rFonts w:hint="eastAsia" w:ascii="宋体" w:hAnsi="宋体" w:eastAsia="宋体" w:cs="Times New Roman"/>
          <w:kern w:val="0"/>
          <w:sz w:val="24"/>
          <w:szCs w:val="22"/>
        </w:rPr>
        <w:t>每日巡检：重点检查监控中心设备运行状态（NVR、显示器、交换机等）、录像完整性，抽查10%-20%前端监控点位图像清晰度、夜视效果，门卫/值班室显示器开机恢复巡检；</w:t>
      </w:r>
    </w:p>
    <w:p w14:paraId="7C11215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2）</w:t>
      </w:r>
      <w:r>
        <w:rPr>
          <w:rFonts w:hint="eastAsia" w:ascii="宋体" w:hAnsi="宋体" w:eastAsia="宋体" w:cs="Times New Roman"/>
          <w:kern w:val="0"/>
          <w:sz w:val="24"/>
          <w:szCs w:val="22"/>
        </w:rPr>
        <w:t>每周巡检：对所有前端监控点位进行全面排查，检查摄像机角度、防护罩清洁度、线路连接情况，排查传输线路、电源线路隐患；</w:t>
      </w:r>
    </w:p>
    <w:p w14:paraId="3838F06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3）</w:t>
      </w:r>
      <w:r>
        <w:rPr>
          <w:rFonts w:hint="eastAsia" w:ascii="宋体" w:hAnsi="宋体" w:eastAsia="宋体" w:cs="Times New Roman"/>
          <w:kern w:val="0"/>
          <w:sz w:val="24"/>
          <w:szCs w:val="22"/>
        </w:rPr>
        <w:t>每月巡检：对监控系统进行全面检测，包括防雷装置、UPS电源、机柜散热、系统软件运行状态，校准监控时间，检查录像计划执行情况。</w:t>
      </w:r>
    </w:p>
    <w:p w14:paraId="7B6B8B8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5.1.</w:t>
      </w:r>
      <w:r>
        <w:rPr>
          <w:rFonts w:hint="eastAsia" w:ascii="宋体" w:hAnsi="宋体" w:cs="Times New Roman"/>
          <w:kern w:val="0"/>
          <w:sz w:val="24"/>
          <w:szCs w:val="22"/>
          <w:lang w:val="en-US" w:eastAsia="zh-CN"/>
        </w:rPr>
        <w:t>2</w:t>
      </w:r>
      <w:r>
        <w:rPr>
          <w:rFonts w:hint="eastAsia" w:ascii="宋体" w:hAnsi="宋体" w:eastAsia="宋体" w:cs="Times New Roman"/>
          <w:kern w:val="0"/>
          <w:sz w:val="24"/>
          <w:szCs w:val="22"/>
        </w:rPr>
        <w:t>巡检后及时填写《日常巡检记录表》，对发现的隐患登记造册，明确整改时限与责任人，跟踪整改落实情况，确保隐患闭环管理。</w:t>
      </w:r>
    </w:p>
    <w:p w14:paraId="67D50B1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5.1.</w:t>
      </w:r>
      <w:r>
        <w:rPr>
          <w:rFonts w:hint="eastAsia" w:ascii="宋体" w:hAnsi="宋体" w:cs="Times New Roman"/>
          <w:kern w:val="0"/>
          <w:sz w:val="24"/>
          <w:szCs w:val="22"/>
          <w:lang w:val="en-US" w:eastAsia="zh-CN"/>
        </w:rPr>
        <w:t>3</w:t>
      </w:r>
      <w:r>
        <w:rPr>
          <w:rFonts w:hint="eastAsia" w:ascii="宋体" w:hAnsi="宋体" w:eastAsia="宋体" w:cs="Times New Roman"/>
          <w:kern w:val="0"/>
          <w:sz w:val="24"/>
          <w:szCs w:val="22"/>
        </w:rPr>
        <w:t>对容易老化的水晶头、网络模块、电源接头、电源等易造成信号丢失的配件每个季度一次进行全面检查，一旦发现老化现象应及时更换、重做。</w:t>
      </w:r>
    </w:p>
    <w:p w14:paraId="7317692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5.1.</w:t>
      </w:r>
      <w:r>
        <w:rPr>
          <w:rFonts w:hint="eastAsia" w:ascii="宋体" w:hAnsi="宋体" w:cs="Times New Roman"/>
          <w:kern w:val="0"/>
          <w:sz w:val="24"/>
          <w:szCs w:val="22"/>
          <w:lang w:val="en-US" w:eastAsia="zh-CN"/>
        </w:rPr>
        <w:t>4</w:t>
      </w:r>
      <w:r>
        <w:rPr>
          <w:rFonts w:hint="eastAsia" w:ascii="宋体" w:hAnsi="宋体" w:eastAsia="宋体" w:cs="Times New Roman"/>
          <w:kern w:val="0"/>
          <w:sz w:val="24"/>
          <w:szCs w:val="22"/>
        </w:rPr>
        <w:t>根据安防监控系统各部分设备的使用说明，每两个季度检测其各项技术参数及监控系统传输线路质量，处理故障隐患，协助监控主管设定使用级别等各种数据，确保各部份设备各项功能良好，能够正常运行。</w:t>
      </w:r>
    </w:p>
    <w:p w14:paraId="642A5B1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5.1.</w:t>
      </w:r>
      <w:r>
        <w:rPr>
          <w:rFonts w:hint="eastAsia" w:ascii="宋体" w:hAnsi="宋体" w:cs="Times New Roman"/>
          <w:kern w:val="0"/>
          <w:sz w:val="24"/>
          <w:szCs w:val="22"/>
          <w:lang w:val="en-US" w:eastAsia="zh-CN"/>
        </w:rPr>
        <w:t>5</w:t>
      </w:r>
      <w:r>
        <w:rPr>
          <w:rFonts w:hint="eastAsia" w:ascii="宋体" w:hAnsi="宋体" w:eastAsia="宋体" w:cs="Times New Roman"/>
          <w:kern w:val="0"/>
          <w:sz w:val="24"/>
          <w:szCs w:val="22"/>
        </w:rPr>
        <w:t>每一个季度进行一次设备的除尘、清理，扫净监控设备显露的尘土，对摄像机、防护罩等部件要卸下彻底吹风除尘，之后用无水酒精棉将各个镜头擦干净，调整清晰度，防止由于机器运转、静电等因素将尘土吸入监控设备机体内，确保机器正常运行。同时检查监控机房通风、散热、净尘、供电等设施。</w:t>
      </w:r>
    </w:p>
    <w:p w14:paraId="47F5F58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5.1.</w:t>
      </w:r>
      <w:r>
        <w:rPr>
          <w:rFonts w:hint="eastAsia" w:ascii="宋体" w:hAnsi="宋体" w:cs="Times New Roman"/>
          <w:kern w:val="0"/>
          <w:sz w:val="24"/>
          <w:szCs w:val="22"/>
          <w:lang w:val="en-US" w:eastAsia="zh-CN"/>
        </w:rPr>
        <w:t>6</w:t>
      </w:r>
      <w:r>
        <w:rPr>
          <w:rFonts w:hint="eastAsia" w:ascii="宋体" w:hAnsi="宋体" w:eastAsia="宋体" w:cs="Times New Roman"/>
          <w:kern w:val="0"/>
          <w:sz w:val="24"/>
          <w:szCs w:val="22"/>
        </w:rPr>
        <w:t>对安防监控系统设备的运行情况进行监控，分析运行情况，及时发现并排除故障，每半年向校方提交一份系统运行状态及维保记录；</w:t>
      </w:r>
    </w:p>
    <w:p w14:paraId="41D9D46D">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5.1.</w:t>
      </w:r>
      <w:r>
        <w:rPr>
          <w:rFonts w:hint="eastAsia" w:ascii="宋体" w:hAnsi="宋体" w:cs="Times New Roman"/>
          <w:kern w:val="0"/>
          <w:sz w:val="24"/>
          <w:szCs w:val="22"/>
          <w:lang w:val="en-US" w:eastAsia="zh-CN"/>
        </w:rPr>
        <w:t>7</w:t>
      </w:r>
      <w:r>
        <w:rPr>
          <w:rFonts w:hint="eastAsia" w:ascii="宋体" w:hAnsi="宋体" w:eastAsia="宋体" w:cs="Times New Roman"/>
          <w:kern w:val="0"/>
          <w:sz w:val="24"/>
          <w:szCs w:val="22"/>
        </w:rPr>
        <w:t>对人车系统专网网络链路的日常巡检、故障应急排查、性能优化及问题闭环管理。</w:t>
      </w:r>
    </w:p>
    <w:p w14:paraId="5CB727E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5.1.</w:t>
      </w:r>
      <w:r>
        <w:rPr>
          <w:rFonts w:hint="eastAsia" w:ascii="宋体" w:hAnsi="宋体" w:cs="Times New Roman"/>
          <w:kern w:val="0"/>
          <w:sz w:val="24"/>
          <w:szCs w:val="22"/>
          <w:lang w:val="en-US" w:eastAsia="zh-CN"/>
        </w:rPr>
        <w:t>8</w:t>
      </w:r>
      <w:r>
        <w:rPr>
          <w:rFonts w:hint="eastAsia" w:ascii="宋体" w:hAnsi="宋体" w:eastAsia="宋体" w:cs="Times New Roman"/>
          <w:kern w:val="0"/>
          <w:sz w:val="24"/>
          <w:szCs w:val="22"/>
        </w:rPr>
        <w:t>根据用户的监控系统经常出现的情况或者有可能出现的地方及时提出日常维护和日常使用建议。</w:t>
      </w:r>
    </w:p>
    <w:p w14:paraId="79827546">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before="0" w:after="0" w:line="360" w:lineRule="auto"/>
        <w:ind w:leftChars="0" w:firstLine="482" w:firstLineChars="200"/>
        <w:textAlignment w:val="auto"/>
        <w:outlineLvl w:val="2"/>
        <w:rPr>
          <w:rFonts w:hint="eastAsia" w:ascii="宋体" w:hAnsi="宋体" w:eastAsia="宋体" w:cs="Times New Roman"/>
          <w:b/>
          <w:sz w:val="24"/>
          <w:szCs w:val="22"/>
          <w:lang w:val="en-US" w:eastAsia="zh-CN" w:bidi="ar-SA"/>
        </w:rPr>
      </w:pPr>
      <w:r>
        <w:rPr>
          <w:rFonts w:hint="eastAsia" w:ascii="宋体" w:hAnsi="宋体" w:eastAsia="宋体" w:cs="Times New Roman"/>
          <w:b/>
          <w:sz w:val="24"/>
          <w:szCs w:val="22"/>
          <w:lang w:val="en-US" w:eastAsia="zh-CN" w:bidi="ar-SA"/>
        </w:rPr>
        <w:t>5.2故障维修服务</w:t>
      </w:r>
    </w:p>
    <w:p w14:paraId="1CD9ECA7">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rPr>
        <w:t>针对监控系统各类故障，建立快速处置机制，确保故障及时解决，具体故障处置范围包括：</w:t>
      </w:r>
    </w:p>
    <w:p w14:paraId="6F587DA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5.2.</w:t>
      </w:r>
      <w:r>
        <w:rPr>
          <w:rFonts w:hint="eastAsia" w:ascii="宋体" w:hAnsi="宋体" w:eastAsia="宋体" w:cs="Times New Roman"/>
          <w:kern w:val="0"/>
          <w:sz w:val="24"/>
          <w:szCs w:val="22"/>
        </w:rPr>
        <w:t>1前端设备故障：摄像机无信号、花屏、卡顿、黑屏、夜视失效、角度偏移、镜头模糊、树枝遮挡等；</w:t>
      </w:r>
    </w:p>
    <w:p w14:paraId="30D8AE2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5.2.</w:t>
      </w:r>
      <w:r>
        <w:rPr>
          <w:rFonts w:hint="eastAsia" w:ascii="宋体" w:hAnsi="宋体" w:eastAsia="宋体" w:cs="Times New Roman"/>
          <w:kern w:val="0"/>
          <w:sz w:val="24"/>
          <w:szCs w:val="22"/>
        </w:rPr>
        <w:t>2传输设备故障：交换机故障、光纤中断、网线破损、信号衰减等；</w:t>
      </w:r>
    </w:p>
    <w:p w14:paraId="039EFE2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5.2.</w:t>
      </w:r>
      <w:r>
        <w:rPr>
          <w:rFonts w:hint="eastAsia" w:ascii="宋体" w:hAnsi="宋体" w:eastAsia="宋体" w:cs="Times New Roman"/>
          <w:kern w:val="0"/>
          <w:sz w:val="24"/>
          <w:szCs w:val="22"/>
        </w:rPr>
        <w:t>3存储设备故障：硬盘损坏、存储异常、录像丢失、录像无法回放等；</w:t>
      </w:r>
    </w:p>
    <w:p w14:paraId="0588865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5.2.</w:t>
      </w:r>
      <w:r>
        <w:rPr>
          <w:rFonts w:hint="eastAsia" w:ascii="宋体" w:hAnsi="宋体" w:eastAsia="宋体" w:cs="Times New Roman"/>
          <w:kern w:val="0"/>
          <w:sz w:val="24"/>
          <w:szCs w:val="22"/>
        </w:rPr>
        <w:t>4显示设备故障：显示器黑屏、拼接屏故障、解码器无法正常工作、LED显示屏故障等；</w:t>
      </w:r>
    </w:p>
    <w:p w14:paraId="61969A9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5.2.</w:t>
      </w:r>
      <w:r>
        <w:rPr>
          <w:rFonts w:hint="eastAsia" w:ascii="宋体" w:hAnsi="宋体" w:eastAsia="宋体" w:cs="Times New Roman"/>
          <w:kern w:val="0"/>
          <w:sz w:val="24"/>
          <w:szCs w:val="22"/>
        </w:rPr>
        <w:t>5软件故障：监控管理平台崩溃、录像计划异常、密码遗忘、报警联动失效等；</w:t>
      </w:r>
    </w:p>
    <w:p w14:paraId="69B5444E">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5.2.</w:t>
      </w:r>
      <w:r>
        <w:rPr>
          <w:rFonts w:hint="eastAsia" w:ascii="宋体" w:hAnsi="宋体" w:eastAsia="宋体" w:cs="Times New Roman"/>
          <w:kern w:val="0"/>
          <w:sz w:val="24"/>
          <w:szCs w:val="22"/>
        </w:rPr>
        <w:t>6配套设备故障：UPS电源故障、防雷装置失效、机柜故障、电源适配器损坏等；</w:t>
      </w:r>
    </w:p>
    <w:p w14:paraId="6A0A600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5.2.</w:t>
      </w:r>
      <w:r>
        <w:rPr>
          <w:rFonts w:hint="eastAsia" w:ascii="宋体" w:hAnsi="宋体" w:eastAsia="宋体" w:cs="Times New Roman"/>
          <w:kern w:val="0"/>
          <w:sz w:val="24"/>
          <w:szCs w:val="22"/>
        </w:rPr>
        <w:t>7故障换新：门卫/值班室显示器因故障搬运换新。</w:t>
      </w:r>
    </w:p>
    <w:p w14:paraId="2B135B9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rPr>
        <w:t>故障维修遵循“小故障当场修复、大故障限时更换、重大故障专项处置”原则，维修后填写《故障维修记录表》，详细记录故障情况、处置过程、更换部件等信息，留存维修凭证。</w:t>
      </w:r>
    </w:p>
    <w:p w14:paraId="20AC8DCA">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before="0" w:after="0" w:line="360" w:lineRule="auto"/>
        <w:ind w:leftChars="0" w:firstLine="482" w:firstLineChars="200"/>
        <w:textAlignment w:val="auto"/>
        <w:outlineLvl w:val="2"/>
        <w:rPr>
          <w:rFonts w:hint="eastAsia" w:ascii="宋体" w:hAnsi="宋体" w:eastAsia="宋体" w:cs="Times New Roman"/>
          <w:b/>
          <w:sz w:val="24"/>
          <w:szCs w:val="22"/>
          <w:lang w:val="en-US" w:eastAsia="zh-CN" w:bidi="ar-SA"/>
        </w:rPr>
      </w:pPr>
      <w:r>
        <w:rPr>
          <w:rFonts w:hint="eastAsia" w:ascii="宋体" w:hAnsi="宋体" w:eastAsia="宋体" w:cs="Times New Roman"/>
          <w:b/>
          <w:sz w:val="24"/>
          <w:szCs w:val="22"/>
          <w:lang w:val="en-US" w:eastAsia="zh-CN" w:bidi="ar-SA"/>
        </w:rPr>
        <w:t>5.3设备保养服务</w:t>
      </w:r>
    </w:p>
    <w:p w14:paraId="16C8362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5.3.1</w:t>
      </w:r>
      <w:r>
        <w:rPr>
          <w:rFonts w:hint="eastAsia" w:ascii="宋体" w:hAnsi="宋体" w:eastAsia="宋体" w:cs="Times New Roman"/>
          <w:kern w:val="0"/>
          <w:sz w:val="24"/>
          <w:szCs w:val="22"/>
        </w:rPr>
        <w:t>定期对监控系统设备进行专业保养，延长设备使用寿命，提升系统运行稳定性，保养频率如下：</w:t>
      </w:r>
    </w:p>
    <w:p w14:paraId="19D16F3A">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1）</w:t>
      </w:r>
      <w:r>
        <w:rPr>
          <w:rFonts w:hint="eastAsia" w:ascii="宋体" w:hAnsi="宋体" w:eastAsia="宋体" w:cs="Times New Roman"/>
          <w:kern w:val="0"/>
          <w:sz w:val="24"/>
          <w:szCs w:val="22"/>
        </w:rPr>
        <w:t>每月保养：清洁摄像机镜头、防护罩，清理机柜灰尘，检查线路绑扎情况，紧固设备连接螺丝；</w:t>
      </w:r>
    </w:p>
    <w:p w14:paraId="12A4B26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2）</w:t>
      </w:r>
      <w:r>
        <w:rPr>
          <w:rFonts w:hint="eastAsia" w:ascii="宋体" w:hAnsi="宋体" w:eastAsia="宋体" w:cs="Times New Roman"/>
          <w:kern w:val="0"/>
          <w:sz w:val="24"/>
          <w:szCs w:val="22"/>
        </w:rPr>
        <w:t>每季度保养：对交换机、NVR等设备进行散热检查，清理散热风扇灰尘，检查电源线路绝缘性；</w:t>
      </w:r>
    </w:p>
    <w:p w14:paraId="535BF074">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3）</w:t>
      </w:r>
      <w:r>
        <w:rPr>
          <w:rFonts w:hint="eastAsia" w:ascii="宋体" w:hAnsi="宋体" w:eastAsia="宋体" w:cs="Times New Roman"/>
          <w:kern w:val="0"/>
          <w:sz w:val="24"/>
          <w:szCs w:val="22"/>
        </w:rPr>
        <w:t>每半年保养：对所有监控设备进行全面清洁、调试，检查防雷装置有效性，对老化线路、接口进行维护或更换；</w:t>
      </w:r>
    </w:p>
    <w:p w14:paraId="09247B5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4）</w:t>
      </w:r>
      <w:r>
        <w:rPr>
          <w:rFonts w:hint="eastAsia" w:ascii="宋体" w:hAnsi="宋体" w:eastAsia="宋体" w:cs="Times New Roman"/>
          <w:kern w:val="0"/>
          <w:sz w:val="24"/>
          <w:szCs w:val="22"/>
        </w:rPr>
        <w:t>每年保养：对存储硬盘进行检测，清理冗余录像，优化系统配置，对老旧设备提出更换建议。</w:t>
      </w:r>
    </w:p>
    <w:p w14:paraId="579C935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5.3.</w:t>
      </w:r>
      <w:r>
        <w:rPr>
          <w:rFonts w:hint="eastAsia" w:ascii="宋体" w:hAnsi="宋体" w:cs="Times New Roman"/>
          <w:kern w:val="0"/>
          <w:sz w:val="24"/>
          <w:szCs w:val="22"/>
          <w:lang w:val="en-US" w:eastAsia="zh-CN"/>
        </w:rPr>
        <w:t>2</w:t>
      </w:r>
      <w:r>
        <w:rPr>
          <w:rFonts w:hint="eastAsia" w:ascii="宋体" w:hAnsi="宋体" w:eastAsia="宋体" w:cs="Times New Roman"/>
          <w:kern w:val="0"/>
          <w:sz w:val="24"/>
          <w:szCs w:val="22"/>
        </w:rPr>
        <w:t>保养后填写《设备保养记录表》，留存保养照片，建立设备保养档案，跟踪设备运行状态。</w:t>
      </w:r>
    </w:p>
    <w:p w14:paraId="2CCD6F89">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before="0" w:after="0" w:line="360" w:lineRule="auto"/>
        <w:ind w:leftChars="0" w:firstLine="482" w:firstLineChars="200"/>
        <w:textAlignment w:val="auto"/>
        <w:outlineLvl w:val="2"/>
        <w:rPr>
          <w:rFonts w:hint="eastAsia" w:ascii="宋体" w:hAnsi="宋体" w:eastAsia="宋体" w:cs="Times New Roman"/>
          <w:b/>
          <w:sz w:val="24"/>
          <w:szCs w:val="22"/>
          <w:lang w:val="en-US" w:eastAsia="zh-CN" w:bidi="ar-SA"/>
        </w:rPr>
      </w:pPr>
      <w:r>
        <w:rPr>
          <w:rFonts w:hint="eastAsia" w:ascii="宋体" w:hAnsi="宋体" w:eastAsia="宋体" w:cs="Times New Roman"/>
          <w:b/>
          <w:sz w:val="24"/>
          <w:szCs w:val="22"/>
          <w:lang w:val="en-US" w:eastAsia="zh-CN" w:bidi="ar-SA"/>
        </w:rPr>
        <w:t>5.4系统维护服务</w:t>
      </w:r>
    </w:p>
    <w:p w14:paraId="603CA911">
      <w:pPr>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5.4.1</w:t>
      </w:r>
      <w:r>
        <w:rPr>
          <w:rFonts w:hint="eastAsia" w:ascii="宋体" w:hAnsi="宋体" w:eastAsia="宋体" w:cs="宋体"/>
          <w:kern w:val="0"/>
          <w:sz w:val="24"/>
          <w:szCs w:val="24"/>
        </w:rPr>
        <w:t>软件维护：定期对监控管理平台、录像软件进行升级、补丁更新，排查软件漏洞，优化软件运行速度；</w:t>
      </w:r>
    </w:p>
    <w:p w14:paraId="122EEA43">
      <w:pPr>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5.4.2</w:t>
      </w:r>
      <w:r>
        <w:rPr>
          <w:rFonts w:hint="eastAsia" w:ascii="宋体" w:hAnsi="宋体" w:eastAsia="宋体" w:cs="宋体"/>
          <w:kern w:val="0"/>
          <w:sz w:val="24"/>
          <w:szCs w:val="24"/>
        </w:rPr>
        <w:t>配置维护：定期校准监控时间，优化录像计划（根据校园作息调整录像时段），管理监控密码（定期更换，做好密码登记）；</w:t>
      </w:r>
    </w:p>
    <w:p w14:paraId="2CDDD433">
      <w:pPr>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5.4.3</w:t>
      </w:r>
      <w:r>
        <w:rPr>
          <w:rFonts w:hint="eastAsia" w:ascii="宋体" w:hAnsi="宋体" w:eastAsia="宋体" w:cs="宋体"/>
          <w:kern w:val="0"/>
          <w:sz w:val="24"/>
          <w:szCs w:val="24"/>
        </w:rPr>
        <w:t>台账维护：建立完善的监控设备台账、点位台账、维保台账，详细记录设备型号、安装位置、安装时间、维保情况、更换记录等，每月更新台账；</w:t>
      </w:r>
    </w:p>
    <w:p w14:paraId="5522636C">
      <w:pPr>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5.4.4</w:t>
      </w:r>
      <w:r>
        <w:rPr>
          <w:rFonts w:hint="eastAsia" w:ascii="宋体" w:hAnsi="宋体" w:eastAsia="宋体" w:cs="宋体"/>
          <w:kern w:val="0"/>
          <w:sz w:val="24"/>
          <w:szCs w:val="24"/>
        </w:rPr>
        <w:t>网络维护：检查监控网络运行状态，排查网络拥堵、IP冲突等问题，优化网络配置，确保传输稳定。</w:t>
      </w:r>
    </w:p>
    <w:p w14:paraId="234CF73C">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before="0" w:after="0" w:line="360" w:lineRule="auto"/>
        <w:ind w:leftChars="0" w:firstLine="482" w:firstLineChars="200"/>
        <w:textAlignment w:val="auto"/>
        <w:outlineLvl w:val="2"/>
        <w:rPr>
          <w:rFonts w:hint="eastAsia" w:ascii="宋体" w:hAnsi="宋体" w:eastAsia="宋体" w:cs="Times New Roman"/>
          <w:b/>
          <w:sz w:val="24"/>
          <w:szCs w:val="22"/>
          <w:lang w:val="en-US" w:eastAsia="zh-CN" w:bidi="ar-SA"/>
        </w:rPr>
      </w:pPr>
      <w:bookmarkStart w:id="2" w:name="_Toc5398"/>
      <w:r>
        <w:rPr>
          <w:rFonts w:hint="eastAsia" w:ascii="宋体" w:hAnsi="宋体" w:eastAsia="宋体" w:cs="Times New Roman"/>
          <w:b/>
          <w:sz w:val="24"/>
          <w:szCs w:val="22"/>
          <w:lang w:val="en-US" w:eastAsia="zh-CN" w:bidi="ar-SA"/>
        </w:rPr>
        <w:t>5.5特殊情况保障</w:t>
      </w:r>
      <w:bookmarkEnd w:id="2"/>
    </w:p>
    <w:p w14:paraId="5AB579D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5.5.1</w:t>
      </w:r>
      <w:r>
        <w:rPr>
          <w:rFonts w:hint="eastAsia" w:ascii="宋体" w:hAnsi="宋体" w:eastAsia="宋体" w:cs="Times New Roman"/>
          <w:kern w:val="0"/>
          <w:sz w:val="24"/>
          <w:szCs w:val="22"/>
        </w:rPr>
        <w:t>暴雨台风天应急保障</w:t>
      </w:r>
    </w:p>
    <w:p w14:paraId="7F0FD3B1">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全面巡检：暴雨台风过后，立即对全校监控系统进行全面排查，包括所有户外摄像机、传输线路、防雷装置、机房设备等，重点检查设备损坏、线路松动、进水等情况；</w:t>
      </w:r>
    </w:p>
    <w:p w14:paraId="1D391C0C">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抢修恢复：对受损设备、线路进行及时维修、更换，对进水设备进行烘干、检测，确保所有监控点位尽快恢复正常运行，录像完好可追溯；</w:t>
      </w:r>
    </w:p>
    <w:p w14:paraId="32F5BDD2">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隐患整改：对排查中发现的安全隐患（如支架松动、线路老化、机房防水不足等），登记造册，明确整改时限与责任人，限期完成整改，避免后续同类问题发生</w:t>
      </w:r>
      <w:r>
        <w:rPr>
          <w:rFonts w:hint="eastAsia" w:ascii="宋体" w:hAnsi="宋体" w:eastAsia="宋体" w:cs="宋体"/>
          <w:kern w:val="0"/>
          <w:sz w:val="24"/>
          <w:szCs w:val="24"/>
          <w:lang w:eastAsia="zh-CN"/>
        </w:rPr>
        <w:t>。</w:t>
      </w:r>
    </w:p>
    <w:p w14:paraId="187FE361">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5.5.2</w:t>
      </w:r>
      <w:r>
        <w:rPr>
          <w:rFonts w:hint="eastAsia" w:ascii="宋体" w:hAnsi="宋体" w:eastAsia="宋体" w:cs="Times New Roman"/>
          <w:kern w:val="0"/>
          <w:sz w:val="24"/>
          <w:szCs w:val="22"/>
        </w:rPr>
        <w:t>重大活动保障措施</w:t>
      </w:r>
    </w:p>
    <w:p w14:paraId="7D42BBA7">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ascii="宋体" w:hAnsi="宋体" w:eastAsia="宋体" w:cs="宋体"/>
          <w:kern w:val="0"/>
          <w:sz w:val="24"/>
          <w:szCs w:val="24"/>
        </w:rPr>
        <w:t>需求对接：提前与学校相关部门对接，明确重大活动的时间、地点、规模及安保需求，确定重点保障区域（如活动现场、出入口、疏散通道等）；</w:t>
      </w:r>
    </w:p>
    <w:p w14:paraId="0425F773">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ascii="宋体" w:hAnsi="宋体" w:eastAsia="宋体" w:cs="宋体"/>
          <w:kern w:val="0"/>
          <w:sz w:val="24"/>
          <w:szCs w:val="24"/>
        </w:rPr>
        <w:t>专项巡检：活动前1-2天，对活动区域及周边的监控点位进行专项巡检，检查摄像机角度、图像清晰度、录像功能，确保所有监控设备正常运行，无盲区、无故障；</w:t>
      </w:r>
    </w:p>
    <w:p w14:paraId="3F929AF8">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ascii="宋体" w:hAnsi="宋体" w:eastAsia="宋体" w:cs="宋体"/>
          <w:kern w:val="0"/>
          <w:sz w:val="24"/>
          <w:szCs w:val="24"/>
        </w:rPr>
        <w:t>应急准备：备足应急设备（备用摄像机、交换机、应急电源等），制定活动期间突发故障应急处置流程，组织驻点人员进行简要演练</w:t>
      </w:r>
      <w:r>
        <w:rPr>
          <w:rFonts w:hint="eastAsia" w:ascii="宋体" w:hAnsi="宋体" w:eastAsia="宋体" w:cs="宋体"/>
          <w:kern w:val="0"/>
          <w:sz w:val="24"/>
          <w:szCs w:val="24"/>
          <w:lang w:eastAsia="zh-CN"/>
        </w:rPr>
        <w:t>；</w:t>
      </w:r>
    </w:p>
    <w:p w14:paraId="764FEBAA">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ascii="宋体" w:hAnsi="宋体" w:eastAsia="宋体" w:cs="宋体"/>
          <w:kern w:val="0"/>
          <w:sz w:val="24"/>
          <w:szCs w:val="24"/>
        </w:rPr>
        <w:t>实时值守：活动期间，驻点团队在监控中心全程值守，实时监控活动区域及周边监控画面，密切关注设备运行状态，发现异常立即处置；</w:t>
      </w:r>
    </w:p>
    <w:p w14:paraId="7310D536">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ascii="宋体" w:hAnsi="宋体" w:eastAsia="宋体" w:cs="宋体"/>
          <w:kern w:val="0"/>
          <w:sz w:val="24"/>
          <w:szCs w:val="24"/>
        </w:rPr>
        <w:t>故障处置：活动期间若出现监控故障，响应时间缩短50%，小故障当场修复，大故障立即启用备用设备，确保活动期间重点区域监控不中断；</w:t>
      </w:r>
    </w:p>
    <w:p w14:paraId="67D06D94">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信息同步：及时向学校活动负责人、安保部门同步监控系统运行情况，配合做好安保调度工作。</w:t>
      </w:r>
    </w:p>
    <w:p w14:paraId="4208B56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2"/>
        </w:rPr>
      </w:pPr>
      <w:r>
        <w:rPr>
          <w:rFonts w:hint="eastAsia" w:ascii="宋体" w:hAnsi="宋体" w:eastAsia="宋体" w:cs="Times New Roman"/>
          <w:kern w:val="0"/>
          <w:sz w:val="24"/>
          <w:szCs w:val="22"/>
          <w:lang w:val="en-US" w:eastAsia="zh-CN"/>
        </w:rPr>
        <w:t>5.5.3</w:t>
      </w:r>
      <w:r>
        <w:rPr>
          <w:rFonts w:ascii="宋体" w:hAnsi="宋体" w:eastAsia="宋体" w:cs="Times New Roman"/>
          <w:kern w:val="0"/>
          <w:sz w:val="24"/>
          <w:szCs w:val="22"/>
        </w:rPr>
        <w:t>其他特殊情况保障</w:t>
      </w:r>
    </w:p>
    <w:p w14:paraId="63254807">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rPr>
      </w:pPr>
      <w:r>
        <w:rPr>
          <w:rFonts w:ascii="宋体" w:hAnsi="宋体" w:eastAsia="宋体" w:cs="宋体"/>
          <w:kern w:val="0"/>
          <w:sz w:val="24"/>
          <w:szCs w:val="24"/>
        </w:rPr>
        <w:t>针对校园停电、线路改造、设备升级等其他特殊情况，提前与学校沟通，制定专项保障计划，明确施工时间、维保措施，避开教学高峰时段，减少对校园正常秩序及监控系统运行的影响，确保特殊情况期间监控系统核心功能正常，故障及时处置。</w:t>
      </w:r>
    </w:p>
    <w:p w14:paraId="2849132E">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before="0" w:after="0" w:line="360" w:lineRule="auto"/>
        <w:ind w:firstLine="482" w:firstLineChars="200"/>
        <w:textAlignment w:val="auto"/>
        <w:outlineLvl w:val="1"/>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6.维保设备清单</w:t>
      </w:r>
    </w:p>
    <w:p w14:paraId="16718F00">
      <w:pPr>
        <w:pageBreakBefore w:val="0"/>
        <w:kinsoku/>
        <w:wordWrap/>
        <w:overflowPunct/>
        <w:topLinePunct w:val="0"/>
        <w:autoSpaceDE/>
        <w:autoSpaceDN/>
        <w:bidi w:val="0"/>
        <w:adjustRightInd/>
        <w:snapToGrid/>
        <w:spacing w:line="360" w:lineRule="auto"/>
        <w:ind w:left="368" w:leftChars="175" w:firstLine="0"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福建农林大学仓山校区安防视频监控系统现有维保设备汇总清单如下：</w:t>
      </w:r>
    </w:p>
    <w:tbl>
      <w:tblPr>
        <w:tblStyle w:val="22"/>
        <w:tblW w:w="5031" w:type="pct"/>
        <w:tblInd w:w="0" w:type="dxa"/>
        <w:tblLayout w:type="autofit"/>
        <w:tblCellMar>
          <w:top w:w="0" w:type="dxa"/>
          <w:left w:w="108" w:type="dxa"/>
          <w:bottom w:w="0" w:type="dxa"/>
          <w:right w:w="108" w:type="dxa"/>
        </w:tblCellMar>
      </w:tblPr>
      <w:tblGrid>
        <w:gridCol w:w="795"/>
        <w:gridCol w:w="3008"/>
        <w:gridCol w:w="2476"/>
        <w:gridCol w:w="758"/>
        <w:gridCol w:w="714"/>
        <w:gridCol w:w="1594"/>
      </w:tblGrid>
      <w:tr w14:paraId="60B74352">
        <w:tblPrEx>
          <w:tblCellMar>
            <w:top w:w="0" w:type="dxa"/>
            <w:left w:w="108" w:type="dxa"/>
            <w:bottom w:w="0" w:type="dxa"/>
            <w:right w:w="108" w:type="dxa"/>
          </w:tblCellMar>
        </w:tblPrEx>
        <w:trPr>
          <w:trHeight w:val="454" w:hRule="atLeast"/>
          <w:tblHeader/>
        </w:trPr>
        <w:tc>
          <w:tcPr>
            <w:tcW w:w="425" w:type="pct"/>
            <w:tcBorders>
              <w:top w:val="single" w:color="000000" w:sz="8" w:space="0"/>
              <w:left w:val="single" w:color="000000" w:sz="8" w:space="0"/>
              <w:bottom w:val="single" w:color="000000" w:sz="8" w:space="0"/>
              <w:right w:val="single" w:color="000000" w:sz="8" w:space="0"/>
            </w:tcBorders>
            <w:shd w:val="clear" w:color="auto" w:fill="F1F1F1"/>
            <w:vAlign w:val="center"/>
          </w:tcPr>
          <w:p w14:paraId="1D87AAD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lang w:bidi="ar"/>
              </w:rPr>
              <w:t>序号</w:t>
            </w:r>
          </w:p>
        </w:tc>
        <w:tc>
          <w:tcPr>
            <w:tcW w:w="1608" w:type="pct"/>
            <w:tcBorders>
              <w:top w:val="single" w:color="000000" w:sz="8" w:space="0"/>
              <w:left w:val="nil"/>
              <w:bottom w:val="single" w:color="000000" w:sz="8" w:space="0"/>
              <w:right w:val="single" w:color="000000" w:sz="8" w:space="0"/>
            </w:tcBorders>
            <w:shd w:val="clear" w:color="auto" w:fill="F1F1F1"/>
            <w:vAlign w:val="center"/>
          </w:tcPr>
          <w:p w14:paraId="78B1207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lang w:bidi="ar"/>
              </w:rPr>
              <w:t>位置范围</w:t>
            </w:r>
          </w:p>
        </w:tc>
        <w:tc>
          <w:tcPr>
            <w:tcW w:w="1324" w:type="pct"/>
            <w:tcBorders>
              <w:top w:val="single" w:color="000000" w:sz="8" w:space="0"/>
              <w:left w:val="nil"/>
              <w:bottom w:val="single" w:color="000000" w:sz="8" w:space="0"/>
              <w:right w:val="single" w:color="000000" w:sz="8" w:space="0"/>
            </w:tcBorders>
            <w:shd w:val="clear" w:color="auto" w:fill="F1F1F1"/>
            <w:vAlign w:val="center"/>
          </w:tcPr>
          <w:p w14:paraId="3E38525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lang w:bidi="ar"/>
              </w:rPr>
              <w:t>设备名称</w:t>
            </w:r>
          </w:p>
        </w:tc>
        <w:tc>
          <w:tcPr>
            <w:tcW w:w="405" w:type="pct"/>
            <w:tcBorders>
              <w:top w:val="single" w:color="000000" w:sz="8" w:space="0"/>
              <w:left w:val="nil"/>
              <w:bottom w:val="single" w:color="000000" w:sz="8" w:space="0"/>
              <w:right w:val="single" w:color="000000" w:sz="8" w:space="0"/>
            </w:tcBorders>
            <w:shd w:val="clear" w:color="auto" w:fill="F1F1F1"/>
            <w:vAlign w:val="center"/>
          </w:tcPr>
          <w:p w14:paraId="11BAF7D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lang w:bidi="ar"/>
              </w:rPr>
              <w:t>数量</w:t>
            </w:r>
          </w:p>
        </w:tc>
        <w:tc>
          <w:tcPr>
            <w:tcW w:w="382" w:type="pct"/>
            <w:tcBorders>
              <w:top w:val="single" w:color="000000" w:sz="8" w:space="0"/>
              <w:left w:val="nil"/>
              <w:bottom w:val="single" w:color="000000" w:sz="8" w:space="0"/>
              <w:right w:val="single" w:color="000000" w:sz="8" w:space="0"/>
            </w:tcBorders>
            <w:shd w:val="clear" w:color="auto" w:fill="F1F1F1"/>
            <w:vAlign w:val="center"/>
          </w:tcPr>
          <w:p w14:paraId="4CC1F99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lang w:bidi="ar"/>
              </w:rPr>
              <w:t>单位</w:t>
            </w:r>
          </w:p>
        </w:tc>
        <w:tc>
          <w:tcPr>
            <w:tcW w:w="852" w:type="pct"/>
            <w:tcBorders>
              <w:top w:val="single" w:color="000000" w:sz="8" w:space="0"/>
              <w:left w:val="nil"/>
              <w:bottom w:val="single" w:color="000000" w:sz="8" w:space="0"/>
              <w:right w:val="single" w:color="000000" w:sz="8" w:space="0"/>
            </w:tcBorders>
            <w:shd w:val="clear" w:color="auto" w:fill="F1F1F1"/>
            <w:vAlign w:val="center"/>
          </w:tcPr>
          <w:p w14:paraId="48903E6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lang w:bidi="ar"/>
              </w:rPr>
              <w:t>备注</w:t>
            </w:r>
          </w:p>
        </w:tc>
      </w:tr>
      <w:tr w14:paraId="7D8F4018">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719E805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w:t>
            </w:r>
          </w:p>
        </w:tc>
        <w:tc>
          <w:tcPr>
            <w:tcW w:w="1608" w:type="pct"/>
            <w:tcBorders>
              <w:top w:val="nil"/>
              <w:left w:val="nil"/>
              <w:bottom w:val="single" w:color="000000" w:sz="8" w:space="0"/>
              <w:right w:val="single" w:color="000000" w:sz="8" w:space="0"/>
            </w:tcBorders>
            <w:vAlign w:val="center"/>
          </w:tcPr>
          <w:p w14:paraId="68ADBA5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东苑学生公寓</w:t>
            </w:r>
          </w:p>
        </w:tc>
        <w:tc>
          <w:tcPr>
            <w:tcW w:w="1324" w:type="pct"/>
            <w:tcBorders>
              <w:top w:val="nil"/>
              <w:left w:val="nil"/>
              <w:bottom w:val="single" w:color="000000" w:sz="8" w:space="0"/>
              <w:right w:val="single" w:color="000000" w:sz="8" w:space="0"/>
            </w:tcBorders>
            <w:vAlign w:val="center"/>
          </w:tcPr>
          <w:p w14:paraId="6BD2221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7773F7E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183</w:t>
            </w:r>
          </w:p>
        </w:tc>
        <w:tc>
          <w:tcPr>
            <w:tcW w:w="382" w:type="pct"/>
            <w:tcBorders>
              <w:top w:val="nil"/>
              <w:left w:val="nil"/>
              <w:bottom w:val="single" w:color="000000" w:sz="8" w:space="0"/>
              <w:right w:val="single" w:color="000000" w:sz="8" w:space="0"/>
            </w:tcBorders>
            <w:vAlign w:val="center"/>
          </w:tcPr>
          <w:p w14:paraId="36F9F71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2E89F52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摄像头较老，无全彩</w:t>
            </w:r>
          </w:p>
        </w:tc>
      </w:tr>
      <w:tr w14:paraId="7182D340">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7B9AD1E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w:t>
            </w:r>
          </w:p>
        </w:tc>
        <w:tc>
          <w:tcPr>
            <w:tcW w:w="1608" w:type="pct"/>
            <w:tcBorders>
              <w:top w:val="nil"/>
              <w:left w:val="nil"/>
              <w:bottom w:val="single" w:color="000000" w:sz="8" w:space="0"/>
              <w:right w:val="single" w:color="000000" w:sz="8" w:space="0"/>
            </w:tcBorders>
            <w:vAlign w:val="center"/>
          </w:tcPr>
          <w:p w14:paraId="7D7273A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北区学生公寓</w:t>
            </w:r>
          </w:p>
        </w:tc>
        <w:tc>
          <w:tcPr>
            <w:tcW w:w="1324" w:type="pct"/>
            <w:tcBorders>
              <w:top w:val="nil"/>
              <w:left w:val="nil"/>
              <w:bottom w:val="single" w:color="000000" w:sz="8" w:space="0"/>
              <w:right w:val="single" w:color="000000" w:sz="8" w:space="0"/>
            </w:tcBorders>
            <w:vAlign w:val="center"/>
          </w:tcPr>
          <w:p w14:paraId="2ACB186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4C73AEF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270</w:t>
            </w:r>
          </w:p>
        </w:tc>
        <w:tc>
          <w:tcPr>
            <w:tcW w:w="382" w:type="pct"/>
            <w:tcBorders>
              <w:top w:val="nil"/>
              <w:left w:val="nil"/>
              <w:bottom w:val="single" w:color="000000" w:sz="8" w:space="0"/>
              <w:right w:val="single" w:color="000000" w:sz="8" w:space="0"/>
            </w:tcBorders>
            <w:vAlign w:val="center"/>
          </w:tcPr>
          <w:p w14:paraId="0D0CE0A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421317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摄像头较老，无全彩</w:t>
            </w:r>
          </w:p>
        </w:tc>
      </w:tr>
      <w:tr w14:paraId="68C3F711">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42EF286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w:t>
            </w:r>
          </w:p>
        </w:tc>
        <w:tc>
          <w:tcPr>
            <w:tcW w:w="1608" w:type="pct"/>
            <w:tcBorders>
              <w:top w:val="nil"/>
              <w:left w:val="nil"/>
              <w:bottom w:val="single" w:color="000000" w:sz="8" w:space="0"/>
              <w:right w:val="single" w:color="000000" w:sz="8" w:space="0"/>
            </w:tcBorders>
            <w:vAlign w:val="center"/>
          </w:tcPr>
          <w:p w14:paraId="6BEE9FE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南区学生公寓</w:t>
            </w:r>
          </w:p>
        </w:tc>
        <w:tc>
          <w:tcPr>
            <w:tcW w:w="1324" w:type="pct"/>
            <w:tcBorders>
              <w:top w:val="nil"/>
              <w:left w:val="nil"/>
              <w:bottom w:val="single" w:color="000000" w:sz="8" w:space="0"/>
              <w:right w:val="single" w:color="000000" w:sz="8" w:space="0"/>
            </w:tcBorders>
            <w:vAlign w:val="center"/>
          </w:tcPr>
          <w:p w14:paraId="3C797DF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1BE2622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254</w:t>
            </w:r>
          </w:p>
        </w:tc>
        <w:tc>
          <w:tcPr>
            <w:tcW w:w="382" w:type="pct"/>
            <w:tcBorders>
              <w:top w:val="nil"/>
              <w:left w:val="nil"/>
              <w:bottom w:val="single" w:color="000000" w:sz="8" w:space="0"/>
              <w:right w:val="single" w:color="000000" w:sz="8" w:space="0"/>
            </w:tcBorders>
            <w:vAlign w:val="center"/>
          </w:tcPr>
          <w:p w14:paraId="56DBF11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4EBDF74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摄像头较老，无全彩</w:t>
            </w:r>
          </w:p>
        </w:tc>
      </w:tr>
      <w:tr w14:paraId="373B152F">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40EA41A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4</w:t>
            </w:r>
          </w:p>
        </w:tc>
        <w:tc>
          <w:tcPr>
            <w:tcW w:w="1608" w:type="pct"/>
            <w:tcBorders>
              <w:top w:val="nil"/>
              <w:left w:val="nil"/>
              <w:bottom w:val="single" w:color="000000" w:sz="8" w:space="0"/>
              <w:right w:val="single" w:color="000000" w:sz="8" w:space="0"/>
            </w:tcBorders>
            <w:vAlign w:val="center"/>
          </w:tcPr>
          <w:p w14:paraId="75E6AFB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桃山学生公寓</w:t>
            </w:r>
          </w:p>
        </w:tc>
        <w:tc>
          <w:tcPr>
            <w:tcW w:w="1324" w:type="pct"/>
            <w:tcBorders>
              <w:top w:val="nil"/>
              <w:left w:val="nil"/>
              <w:bottom w:val="single" w:color="000000" w:sz="8" w:space="0"/>
              <w:right w:val="single" w:color="000000" w:sz="8" w:space="0"/>
            </w:tcBorders>
            <w:vAlign w:val="center"/>
          </w:tcPr>
          <w:p w14:paraId="2DF0C55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08CF992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228</w:t>
            </w:r>
          </w:p>
        </w:tc>
        <w:tc>
          <w:tcPr>
            <w:tcW w:w="382" w:type="pct"/>
            <w:tcBorders>
              <w:top w:val="nil"/>
              <w:left w:val="nil"/>
              <w:bottom w:val="single" w:color="000000" w:sz="8" w:space="0"/>
              <w:right w:val="single" w:color="000000" w:sz="8" w:space="0"/>
            </w:tcBorders>
            <w:vAlign w:val="center"/>
          </w:tcPr>
          <w:p w14:paraId="1F338BB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1783D2C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摄像头较老，无全彩</w:t>
            </w:r>
          </w:p>
        </w:tc>
      </w:tr>
      <w:tr w14:paraId="0F3AA09B">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70A8789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5</w:t>
            </w:r>
          </w:p>
        </w:tc>
        <w:tc>
          <w:tcPr>
            <w:tcW w:w="1608" w:type="pct"/>
            <w:tcBorders>
              <w:top w:val="nil"/>
              <w:left w:val="nil"/>
              <w:bottom w:val="single" w:color="000000" w:sz="8" w:space="0"/>
              <w:right w:val="single" w:color="000000" w:sz="8" w:space="0"/>
            </w:tcBorders>
            <w:vAlign w:val="center"/>
          </w:tcPr>
          <w:p w14:paraId="0A268AB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桃山道路、西区教工、南区教工、东区教工、西边村</w:t>
            </w:r>
          </w:p>
        </w:tc>
        <w:tc>
          <w:tcPr>
            <w:tcW w:w="1324" w:type="pct"/>
            <w:tcBorders>
              <w:top w:val="nil"/>
              <w:left w:val="nil"/>
              <w:bottom w:val="single" w:color="000000" w:sz="8" w:space="0"/>
              <w:right w:val="single" w:color="000000" w:sz="8" w:space="0"/>
            </w:tcBorders>
            <w:vAlign w:val="center"/>
          </w:tcPr>
          <w:p w14:paraId="03A3D31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3EE4E51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88</w:t>
            </w:r>
          </w:p>
        </w:tc>
        <w:tc>
          <w:tcPr>
            <w:tcW w:w="382" w:type="pct"/>
            <w:tcBorders>
              <w:top w:val="nil"/>
              <w:left w:val="nil"/>
              <w:bottom w:val="single" w:color="000000" w:sz="8" w:space="0"/>
              <w:right w:val="single" w:color="000000" w:sz="8" w:space="0"/>
            </w:tcBorders>
            <w:vAlign w:val="center"/>
          </w:tcPr>
          <w:p w14:paraId="6E35090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03A9414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摄像头较老，无全彩</w:t>
            </w:r>
          </w:p>
        </w:tc>
      </w:tr>
      <w:tr w14:paraId="0C681D35">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5730234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6</w:t>
            </w:r>
          </w:p>
        </w:tc>
        <w:tc>
          <w:tcPr>
            <w:tcW w:w="1608" w:type="pct"/>
            <w:tcBorders>
              <w:top w:val="nil"/>
              <w:left w:val="nil"/>
              <w:bottom w:val="single" w:color="000000" w:sz="8" w:space="0"/>
              <w:right w:val="single" w:color="000000" w:sz="8" w:space="0"/>
            </w:tcBorders>
            <w:vAlign w:val="center"/>
          </w:tcPr>
          <w:p w14:paraId="6CC6A49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明德楼（含13F机房）</w:t>
            </w:r>
          </w:p>
        </w:tc>
        <w:tc>
          <w:tcPr>
            <w:tcW w:w="1324" w:type="pct"/>
            <w:tcBorders>
              <w:top w:val="nil"/>
              <w:left w:val="nil"/>
              <w:bottom w:val="single" w:color="000000" w:sz="8" w:space="0"/>
              <w:right w:val="single" w:color="000000" w:sz="8" w:space="0"/>
            </w:tcBorders>
            <w:vAlign w:val="center"/>
          </w:tcPr>
          <w:p w14:paraId="1BA47B5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101B72B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88</w:t>
            </w:r>
          </w:p>
        </w:tc>
        <w:tc>
          <w:tcPr>
            <w:tcW w:w="382" w:type="pct"/>
            <w:tcBorders>
              <w:top w:val="nil"/>
              <w:left w:val="nil"/>
              <w:bottom w:val="single" w:color="000000" w:sz="8" w:space="0"/>
              <w:right w:val="single" w:color="000000" w:sz="8" w:space="0"/>
            </w:tcBorders>
            <w:vAlign w:val="center"/>
          </w:tcPr>
          <w:p w14:paraId="080CE1B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713B563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部分摄像头较老，无全彩</w:t>
            </w:r>
          </w:p>
        </w:tc>
      </w:tr>
      <w:tr w14:paraId="06D67A2A">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113532D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7</w:t>
            </w:r>
          </w:p>
        </w:tc>
        <w:tc>
          <w:tcPr>
            <w:tcW w:w="1608" w:type="pct"/>
            <w:tcBorders>
              <w:top w:val="nil"/>
              <w:left w:val="nil"/>
              <w:bottom w:val="single" w:color="000000" w:sz="8" w:space="0"/>
              <w:right w:val="single" w:color="000000" w:sz="8" w:space="0"/>
            </w:tcBorders>
            <w:vAlign w:val="center"/>
          </w:tcPr>
          <w:p w14:paraId="40EBA7D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博学楼、旧校团委、机电楼、映辉楼、蜂学院、综南附楼、综北附楼</w:t>
            </w:r>
          </w:p>
        </w:tc>
        <w:tc>
          <w:tcPr>
            <w:tcW w:w="1324" w:type="pct"/>
            <w:tcBorders>
              <w:top w:val="nil"/>
              <w:left w:val="nil"/>
              <w:bottom w:val="single" w:color="000000" w:sz="8" w:space="0"/>
              <w:right w:val="single" w:color="000000" w:sz="8" w:space="0"/>
            </w:tcBorders>
            <w:vAlign w:val="center"/>
          </w:tcPr>
          <w:p w14:paraId="2B91A44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0D57860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66</w:t>
            </w:r>
          </w:p>
        </w:tc>
        <w:tc>
          <w:tcPr>
            <w:tcW w:w="382" w:type="pct"/>
            <w:tcBorders>
              <w:top w:val="nil"/>
              <w:left w:val="nil"/>
              <w:bottom w:val="single" w:color="000000" w:sz="8" w:space="0"/>
              <w:right w:val="single" w:color="000000" w:sz="8" w:space="0"/>
            </w:tcBorders>
            <w:vAlign w:val="center"/>
          </w:tcPr>
          <w:p w14:paraId="71BE167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247064C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部分摄像头较老，无全彩</w:t>
            </w:r>
          </w:p>
        </w:tc>
      </w:tr>
      <w:tr w14:paraId="0E0F1343">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6D19514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8</w:t>
            </w:r>
          </w:p>
        </w:tc>
        <w:tc>
          <w:tcPr>
            <w:tcW w:w="1608" w:type="pct"/>
            <w:tcBorders>
              <w:top w:val="nil"/>
              <w:left w:val="nil"/>
              <w:bottom w:val="single" w:color="000000" w:sz="8" w:space="0"/>
              <w:right w:val="single" w:color="000000" w:sz="8" w:space="0"/>
            </w:tcBorders>
            <w:vAlign w:val="center"/>
          </w:tcPr>
          <w:p w14:paraId="7F4F2D0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学校各大门及周界</w:t>
            </w:r>
          </w:p>
        </w:tc>
        <w:tc>
          <w:tcPr>
            <w:tcW w:w="1324" w:type="pct"/>
            <w:tcBorders>
              <w:top w:val="nil"/>
              <w:left w:val="nil"/>
              <w:bottom w:val="single" w:color="000000" w:sz="8" w:space="0"/>
              <w:right w:val="single" w:color="000000" w:sz="8" w:space="0"/>
            </w:tcBorders>
            <w:vAlign w:val="center"/>
          </w:tcPr>
          <w:p w14:paraId="1B80A1C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30CBC0A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124</w:t>
            </w:r>
          </w:p>
        </w:tc>
        <w:tc>
          <w:tcPr>
            <w:tcW w:w="382" w:type="pct"/>
            <w:tcBorders>
              <w:top w:val="nil"/>
              <w:left w:val="nil"/>
              <w:bottom w:val="single" w:color="000000" w:sz="8" w:space="0"/>
              <w:right w:val="single" w:color="000000" w:sz="8" w:space="0"/>
            </w:tcBorders>
            <w:vAlign w:val="center"/>
          </w:tcPr>
          <w:p w14:paraId="13AA098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7D3C517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71BE54E6">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7362A5B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9</w:t>
            </w:r>
          </w:p>
        </w:tc>
        <w:tc>
          <w:tcPr>
            <w:tcW w:w="1608" w:type="pct"/>
            <w:tcBorders>
              <w:top w:val="nil"/>
              <w:left w:val="nil"/>
              <w:bottom w:val="single" w:color="000000" w:sz="8" w:space="0"/>
              <w:right w:val="single" w:color="000000" w:sz="8" w:space="0"/>
            </w:tcBorders>
            <w:vAlign w:val="center"/>
          </w:tcPr>
          <w:p w14:paraId="2A7C360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学生街及周界、工科实训、东区教工周界、南区教工周界、工科实训外围周界</w:t>
            </w:r>
          </w:p>
        </w:tc>
        <w:tc>
          <w:tcPr>
            <w:tcW w:w="1324" w:type="pct"/>
            <w:tcBorders>
              <w:top w:val="nil"/>
              <w:left w:val="nil"/>
              <w:bottom w:val="single" w:color="000000" w:sz="8" w:space="0"/>
              <w:right w:val="single" w:color="000000" w:sz="8" w:space="0"/>
            </w:tcBorders>
            <w:vAlign w:val="center"/>
          </w:tcPr>
          <w:p w14:paraId="7A3238C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73BA3DD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48</w:t>
            </w:r>
          </w:p>
        </w:tc>
        <w:tc>
          <w:tcPr>
            <w:tcW w:w="382" w:type="pct"/>
            <w:tcBorders>
              <w:top w:val="nil"/>
              <w:left w:val="nil"/>
              <w:bottom w:val="single" w:color="000000" w:sz="8" w:space="0"/>
              <w:right w:val="single" w:color="000000" w:sz="8" w:space="0"/>
            </w:tcBorders>
            <w:vAlign w:val="center"/>
          </w:tcPr>
          <w:p w14:paraId="4AE3E0A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232F899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2124CF70">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2DCBDCB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10</w:t>
            </w:r>
          </w:p>
        </w:tc>
        <w:tc>
          <w:tcPr>
            <w:tcW w:w="1608" w:type="pct"/>
            <w:tcBorders>
              <w:top w:val="nil"/>
              <w:left w:val="nil"/>
              <w:bottom w:val="single" w:color="000000" w:sz="8" w:space="0"/>
              <w:right w:val="single" w:color="000000" w:sz="8" w:space="0"/>
            </w:tcBorders>
            <w:vAlign w:val="center"/>
          </w:tcPr>
          <w:p w14:paraId="00E008C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天台球机、礼堂内、拓荒广场</w:t>
            </w:r>
          </w:p>
        </w:tc>
        <w:tc>
          <w:tcPr>
            <w:tcW w:w="1324" w:type="pct"/>
            <w:tcBorders>
              <w:top w:val="nil"/>
              <w:left w:val="nil"/>
              <w:bottom w:val="single" w:color="000000" w:sz="8" w:space="0"/>
              <w:right w:val="single" w:color="000000" w:sz="8" w:space="0"/>
            </w:tcBorders>
            <w:vAlign w:val="center"/>
          </w:tcPr>
          <w:p w14:paraId="2DBD135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499B6C5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29</w:t>
            </w:r>
          </w:p>
        </w:tc>
        <w:tc>
          <w:tcPr>
            <w:tcW w:w="382" w:type="pct"/>
            <w:tcBorders>
              <w:top w:val="nil"/>
              <w:left w:val="nil"/>
              <w:bottom w:val="single" w:color="000000" w:sz="8" w:space="0"/>
              <w:right w:val="single" w:color="000000" w:sz="8" w:space="0"/>
            </w:tcBorders>
            <w:vAlign w:val="center"/>
          </w:tcPr>
          <w:p w14:paraId="6A97F70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62EC5FD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6ED9EBD8">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1C36AE7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11</w:t>
            </w:r>
          </w:p>
        </w:tc>
        <w:tc>
          <w:tcPr>
            <w:tcW w:w="1608" w:type="pct"/>
            <w:tcBorders>
              <w:top w:val="nil"/>
              <w:left w:val="nil"/>
              <w:bottom w:val="single" w:color="000000" w:sz="8" w:space="0"/>
              <w:right w:val="single" w:color="000000" w:sz="8" w:space="0"/>
            </w:tcBorders>
            <w:vAlign w:val="center"/>
          </w:tcPr>
          <w:p w14:paraId="78D0D11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创新楼、田家炳、诚智楼、禧强楼、宝铃楼、田间试验室</w:t>
            </w:r>
          </w:p>
        </w:tc>
        <w:tc>
          <w:tcPr>
            <w:tcW w:w="1324" w:type="pct"/>
            <w:tcBorders>
              <w:top w:val="nil"/>
              <w:left w:val="nil"/>
              <w:bottom w:val="single" w:color="000000" w:sz="8" w:space="0"/>
              <w:right w:val="single" w:color="000000" w:sz="8" w:space="0"/>
            </w:tcBorders>
            <w:vAlign w:val="center"/>
          </w:tcPr>
          <w:p w14:paraId="7DF25DD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5606A59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173</w:t>
            </w:r>
          </w:p>
        </w:tc>
        <w:tc>
          <w:tcPr>
            <w:tcW w:w="382" w:type="pct"/>
            <w:tcBorders>
              <w:top w:val="nil"/>
              <w:left w:val="nil"/>
              <w:bottom w:val="single" w:color="000000" w:sz="8" w:space="0"/>
              <w:right w:val="single" w:color="000000" w:sz="8" w:space="0"/>
            </w:tcBorders>
            <w:vAlign w:val="center"/>
          </w:tcPr>
          <w:p w14:paraId="580BA3B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51957C9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48A16E58">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3939BD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12</w:t>
            </w:r>
          </w:p>
        </w:tc>
        <w:tc>
          <w:tcPr>
            <w:tcW w:w="1608" w:type="pct"/>
            <w:tcBorders>
              <w:top w:val="nil"/>
              <w:left w:val="nil"/>
              <w:bottom w:val="single" w:color="000000" w:sz="8" w:space="0"/>
              <w:right w:val="single" w:color="000000" w:sz="8" w:space="0"/>
            </w:tcBorders>
            <w:vAlign w:val="center"/>
          </w:tcPr>
          <w:p w14:paraId="7731210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旧病毒所、下安实验室片区、新日鲜大楼、华祥苑、重点实验室片区、旧园艺楼、农学院、菌草所、工科实训、旧圣农楼海峡两岸、田家炳、博学楼、实验2#电梯</w:t>
            </w:r>
          </w:p>
        </w:tc>
        <w:tc>
          <w:tcPr>
            <w:tcW w:w="1324" w:type="pct"/>
            <w:tcBorders>
              <w:top w:val="nil"/>
              <w:left w:val="nil"/>
              <w:bottom w:val="single" w:color="000000" w:sz="8" w:space="0"/>
              <w:right w:val="single" w:color="000000" w:sz="8" w:space="0"/>
            </w:tcBorders>
            <w:vAlign w:val="center"/>
          </w:tcPr>
          <w:p w14:paraId="32CCDED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788CA04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75</w:t>
            </w:r>
          </w:p>
        </w:tc>
        <w:tc>
          <w:tcPr>
            <w:tcW w:w="382" w:type="pct"/>
            <w:tcBorders>
              <w:top w:val="nil"/>
              <w:left w:val="nil"/>
              <w:bottom w:val="single" w:color="000000" w:sz="8" w:space="0"/>
              <w:right w:val="single" w:color="000000" w:sz="8" w:space="0"/>
            </w:tcBorders>
            <w:vAlign w:val="center"/>
          </w:tcPr>
          <w:p w14:paraId="45EEF33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7AF5F41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45A5E2D1">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7413001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13</w:t>
            </w:r>
          </w:p>
        </w:tc>
        <w:tc>
          <w:tcPr>
            <w:tcW w:w="1608" w:type="pct"/>
            <w:tcBorders>
              <w:top w:val="nil"/>
              <w:left w:val="nil"/>
              <w:bottom w:val="single" w:color="000000" w:sz="8" w:space="0"/>
              <w:right w:val="single" w:color="000000" w:sz="8" w:space="0"/>
            </w:tcBorders>
            <w:vAlign w:val="center"/>
          </w:tcPr>
          <w:p w14:paraId="17F7F95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生物楼、新圣农楼、生命科学院、公管学院、经管楼、新媒体工作室、保卫处、李常盛图书馆、逸夫图书馆</w:t>
            </w:r>
          </w:p>
        </w:tc>
        <w:tc>
          <w:tcPr>
            <w:tcW w:w="1324" w:type="pct"/>
            <w:tcBorders>
              <w:top w:val="nil"/>
              <w:left w:val="nil"/>
              <w:bottom w:val="single" w:color="000000" w:sz="8" w:space="0"/>
              <w:right w:val="single" w:color="000000" w:sz="8" w:space="0"/>
            </w:tcBorders>
            <w:vAlign w:val="center"/>
          </w:tcPr>
          <w:p w14:paraId="1F25E11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0B39F33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60</w:t>
            </w:r>
          </w:p>
        </w:tc>
        <w:tc>
          <w:tcPr>
            <w:tcW w:w="382" w:type="pct"/>
            <w:tcBorders>
              <w:top w:val="nil"/>
              <w:left w:val="nil"/>
              <w:bottom w:val="single" w:color="000000" w:sz="8" w:space="0"/>
              <w:right w:val="single" w:color="000000" w:sz="8" w:space="0"/>
            </w:tcBorders>
            <w:vAlign w:val="center"/>
          </w:tcPr>
          <w:p w14:paraId="4933A0F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5CB277A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05D95487">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07FB43E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14</w:t>
            </w:r>
          </w:p>
        </w:tc>
        <w:tc>
          <w:tcPr>
            <w:tcW w:w="1608" w:type="pct"/>
            <w:tcBorders>
              <w:top w:val="nil"/>
              <w:left w:val="nil"/>
              <w:bottom w:val="single" w:color="000000" w:sz="8" w:space="0"/>
              <w:right w:val="single" w:color="000000" w:sz="8" w:space="0"/>
            </w:tcBorders>
            <w:vAlign w:val="center"/>
          </w:tcPr>
          <w:p w14:paraId="4D68651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北区篮球场、北区田径场、储物柜、下安游泳池、下安体育馆</w:t>
            </w:r>
          </w:p>
        </w:tc>
        <w:tc>
          <w:tcPr>
            <w:tcW w:w="1324" w:type="pct"/>
            <w:tcBorders>
              <w:top w:val="nil"/>
              <w:left w:val="nil"/>
              <w:bottom w:val="single" w:color="000000" w:sz="8" w:space="0"/>
              <w:right w:val="single" w:color="000000" w:sz="8" w:space="0"/>
            </w:tcBorders>
            <w:vAlign w:val="center"/>
          </w:tcPr>
          <w:p w14:paraId="38FBB08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2AAEE35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51</w:t>
            </w:r>
          </w:p>
        </w:tc>
        <w:tc>
          <w:tcPr>
            <w:tcW w:w="382" w:type="pct"/>
            <w:tcBorders>
              <w:top w:val="nil"/>
              <w:left w:val="nil"/>
              <w:bottom w:val="single" w:color="000000" w:sz="8" w:space="0"/>
              <w:right w:val="single" w:color="000000" w:sz="8" w:space="0"/>
            </w:tcBorders>
            <w:vAlign w:val="center"/>
          </w:tcPr>
          <w:p w14:paraId="1255177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6572F2C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45E2108A">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7D8C7F6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15</w:t>
            </w:r>
          </w:p>
        </w:tc>
        <w:tc>
          <w:tcPr>
            <w:tcW w:w="1608" w:type="pct"/>
            <w:tcBorders>
              <w:top w:val="nil"/>
              <w:left w:val="nil"/>
              <w:bottom w:val="single" w:color="000000" w:sz="8" w:space="0"/>
              <w:right w:val="single" w:color="000000" w:sz="8" w:space="0"/>
            </w:tcBorders>
            <w:vAlign w:val="center"/>
          </w:tcPr>
          <w:p w14:paraId="120093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金山大道、南区道路、北区道路</w:t>
            </w:r>
          </w:p>
        </w:tc>
        <w:tc>
          <w:tcPr>
            <w:tcW w:w="1324" w:type="pct"/>
            <w:tcBorders>
              <w:top w:val="nil"/>
              <w:left w:val="nil"/>
              <w:bottom w:val="single" w:color="000000" w:sz="8" w:space="0"/>
              <w:right w:val="single" w:color="000000" w:sz="8" w:space="0"/>
            </w:tcBorders>
            <w:vAlign w:val="center"/>
          </w:tcPr>
          <w:p w14:paraId="3B30CDA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5A4E02D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37</w:t>
            </w:r>
          </w:p>
        </w:tc>
        <w:tc>
          <w:tcPr>
            <w:tcW w:w="382" w:type="pct"/>
            <w:tcBorders>
              <w:top w:val="nil"/>
              <w:left w:val="nil"/>
              <w:bottom w:val="single" w:color="000000" w:sz="8" w:space="0"/>
              <w:right w:val="single" w:color="000000" w:sz="8" w:space="0"/>
            </w:tcBorders>
            <w:vAlign w:val="center"/>
          </w:tcPr>
          <w:p w14:paraId="7DCED78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032F3A7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5D0A331C">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0CA151E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16</w:t>
            </w:r>
          </w:p>
        </w:tc>
        <w:tc>
          <w:tcPr>
            <w:tcW w:w="1608" w:type="pct"/>
            <w:tcBorders>
              <w:top w:val="nil"/>
              <w:left w:val="nil"/>
              <w:bottom w:val="single" w:color="000000" w:sz="8" w:space="0"/>
              <w:right w:val="single" w:color="000000" w:sz="8" w:space="0"/>
            </w:tcBorders>
            <w:vAlign w:val="center"/>
          </w:tcPr>
          <w:p w14:paraId="23CFFE9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幼儿园、南区食堂、学生艺术活动中心、艺术排练厅、中华植物园、森林兰苑、观音湖、校医院、校车队、垃圾分类亭、水塔、金山综合楼、充电停车棚、林学院、创业园</w:t>
            </w:r>
          </w:p>
        </w:tc>
        <w:tc>
          <w:tcPr>
            <w:tcW w:w="1324" w:type="pct"/>
            <w:tcBorders>
              <w:top w:val="nil"/>
              <w:left w:val="nil"/>
              <w:bottom w:val="single" w:color="000000" w:sz="8" w:space="0"/>
              <w:right w:val="single" w:color="000000" w:sz="8" w:space="0"/>
            </w:tcBorders>
            <w:vAlign w:val="center"/>
          </w:tcPr>
          <w:p w14:paraId="7D676B8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高清监控摄像</w:t>
            </w:r>
          </w:p>
        </w:tc>
        <w:tc>
          <w:tcPr>
            <w:tcW w:w="405" w:type="pct"/>
            <w:tcBorders>
              <w:top w:val="nil"/>
              <w:left w:val="nil"/>
              <w:bottom w:val="single" w:color="000000" w:sz="8" w:space="0"/>
              <w:right w:val="single" w:color="000000" w:sz="8" w:space="0"/>
            </w:tcBorders>
            <w:vAlign w:val="center"/>
          </w:tcPr>
          <w:p w14:paraId="0395177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274</w:t>
            </w:r>
          </w:p>
        </w:tc>
        <w:tc>
          <w:tcPr>
            <w:tcW w:w="382" w:type="pct"/>
            <w:tcBorders>
              <w:top w:val="nil"/>
              <w:left w:val="nil"/>
              <w:bottom w:val="single" w:color="000000" w:sz="8" w:space="0"/>
              <w:right w:val="single" w:color="000000" w:sz="8" w:space="0"/>
            </w:tcBorders>
            <w:vAlign w:val="center"/>
          </w:tcPr>
          <w:p w14:paraId="09B2597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1A201D2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1F0C4EA4">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6B5794E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17</w:t>
            </w:r>
          </w:p>
        </w:tc>
        <w:tc>
          <w:tcPr>
            <w:tcW w:w="1608" w:type="pct"/>
            <w:tcBorders>
              <w:top w:val="nil"/>
              <w:left w:val="nil"/>
              <w:bottom w:val="single" w:color="000000" w:sz="8" w:space="0"/>
              <w:right w:val="single" w:color="000000" w:sz="8" w:space="0"/>
            </w:tcBorders>
            <w:vAlign w:val="center"/>
          </w:tcPr>
          <w:p w14:paraId="19F7888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校园监控中心</w:t>
            </w:r>
          </w:p>
        </w:tc>
        <w:tc>
          <w:tcPr>
            <w:tcW w:w="1324" w:type="pct"/>
            <w:tcBorders>
              <w:top w:val="nil"/>
              <w:left w:val="nil"/>
              <w:bottom w:val="single" w:color="000000" w:sz="8" w:space="0"/>
              <w:right w:val="single" w:color="000000" w:sz="8" w:space="0"/>
            </w:tcBorders>
            <w:vAlign w:val="center"/>
          </w:tcPr>
          <w:p w14:paraId="483D889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安防综合监控平台</w:t>
            </w:r>
          </w:p>
        </w:tc>
        <w:tc>
          <w:tcPr>
            <w:tcW w:w="405" w:type="pct"/>
            <w:tcBorders>
              <w:top w:val="nil"/>
              <w:left w:val="nil"/>
              <w:bottom w:val="single" w:color="000000" w:sz="8" w:space="0"/>
              <w:right w:val="single" w:color="000000" w:sz="8" w:space="0"/>
            </w:tcBorders>
            <w:vAlign w:val="center"/>
          </w:tcPr>
          <w:p w14:paraId="7BAD279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w:t>
            </w:r>
          </w:p>
        </w:tc>
        <w:tc>
          <w:tcPr>
            <w:tcW w:w="382" w:type="pct"/>
            <w:tcBorders>
              <w:top w:val="nil"/>
              <w:left w:val="nil"/>
              <w:bottom w:val="single" w:color="000000" w:sz="8" w:space="0"/>
              <w:right w:val="single" w:color="000000" w:sz="8" w:space="0"/>
            </w:tcBorders>
            <w:vAlign w:val="center"/>
          </w:tcPr>
          <w:p w14:paraId="3CD4FB4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套</w:t>
            </w:r>
          </w:p>
        </w:tc>
        <w:tc>
          <w:tcPr>
            <w:tcW w:w="852" w:type="pct"/>
            <w:tcBorders>
              <w:top w:val="nil"/>
              <w:left w:val="nil"/>
              <w:bottom w:val="single" w:color="000000" w:sz="8" w:space="0"/>
              <w:right w:val="single" w:color="000000" w:sz="8" w:space="0"/>
            </w:tcBorders>
            <w:vAlign w:val="center"/>
          </w:tcPr>
          <w:p w14:paraId="51B81BB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3959F94F">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3631B98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18</w:t>
            </w:r>
          </w:p>
        </w:tc>
        <w:tc>
          <w:tcPr>
            <w:tcW w:w="1608" w:type="pct"/>
            <w:tcBorders>
              <w:top w:val="nil"/>
              <w:left w:val="nil"/>
              <w:bottom w:val="single" w:color="000000" w:sz="8" w:space="0"/>
              <w:right w:val="single" w:color="000000" w:sz="8" w:space="0"/>
            </w:tcBorders>
            <w:vAlign w:val="center"/>
          </w:tcPr>
          <w:p w14:paraId="2CA7429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各设备间和机房</w:t>
            </w:r>
          </w:p>
        </w:tc>
        <w:tc>
          <w:tcPr>
            <w:tcW w:w="1324" w:type="pct"/>
            <w:tcBorders>
              <w:top w:val="nil"/>
              <w:left w:val="nil"/>
              <w:bottom w:val="single" w:color="000000" w:sz="8" w:space="0"/>
              <w:right w:val="single" w:color="000000" w:sz="8" w:space="0"/>
            </w:tcBorders>
            <w:vAlign w:val="center"/>
          </w:tcPr>
          <w:p w14:paraId="27B3615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NVR</w:t>
            </w:r>
          </w:p>
        </w:tc>
        <w:tc>
          <w:tcPr>
            <w:tcW w:w="405" w:type="pct"/>
            <w:tcBorders>
              <w:top w:val="nil"/>
              <w:left w:val="nil"/>
              <w:bottom w:val="single" w:color="000000" w:sz="8" w:space="0"/>
              <w:right w:val="single" w:color="000000" w:sz="8" w:space="0"/>
            </w:tcBorders>
            <w:vAlign w:val="center"/>
          </w:tcPr>
          <w:p w14:paraId="27A949E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52</w:t>
            </w:r>
          </w:p>
        </w:tc>
        <w:tc>
          <w:tcPr>
            <w:tcW w:w="382" w:type="pct"/>
            <w:tcBorders>
              <w:top w:val="nil"/>
              <w:left w:val="nil"/>
              <w:bottom w:val="single" w:color="000000" w:sz="8" w:space="0"/>
              <w:right w:val="single" w:color="000000" w:sz="8" w:space="0"/>
            </w:tcBorders>
            <w:vAlign w:val="center"/>
          </w:tcPr>
          <w:p w14:paraId="2485D95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3DEFF36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66ECD0E6">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4BBE105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19</w:t>
            </w:r>
          </w:p>
        </w:tc>
        <w:tc>
          <w:tcPr>
            <w:tcW w:w="1608" w:type="pct"/>
            <w:tcBorders>
              <w:top w:val="nil"/>
              <w:left w:val="nil"/>
              <w:bottom w:val="single" w:color="000000" w:sz="8" w:space="0"/>
              <w:right w:val="single" w:color="000000" w:sz="8" w:space="0"/>
            </w:tcBorders>
            <w:vAlign w:val="center"/>
          </w:tcPr>
          <w:p w14:paraId="5585756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校园监控中心</w:t>
            </w:r>
          </w:p>
        </w:tc>
        <w:tc>
          <w:tcPr>
            <w:tcW w:w="1324" w:type="pct"/>
            <w:tcBorders>
              <w:top w:val="nil"/>
              <w:left w:val="nil"/>
              <w:bottom w:val="single" w:color="000000" w:sz="8" w:space="0"/>
              <w:right w:val="single" w:color="000000" w:sz="8" w:space="0"/>
            </w:tcBorders>
            <w:vAlign w:val="center"/>
          </w:tcPr>
          <w:p w14:paraId="7BF5D92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管理电脑</w:t>
            </w:r>
          </w:p>
        </w:tc>
        <w:tc>
          <w:tcPr>
            <w:tcW w:w="405" w:type="pct"/>
            <w:tcBorders>
              <w:top w:val="nil"/>
              <w:left w:val="nil"/>
              <w:bottom w:val="single" w:color="000000" w:sz="8" w:space="0"/>
              <w:right w:val="single" w:color="000000" w:sz="8" w:space="0"/>
            </w:tcBorders>
            <w:vAlign w:val="center"/>
          </w:tcPr>
          <w:p w14:paraId="21991DE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5</w:t>
            </w:r>
          </w:p>
        </w:tc>
        <w:tc>
          <w:tcPr>
            <w:tcW w:w="382" w:type="pct"/>
            <w:tcBorders>
              <w:top w:val="nil"/>
              <w:left w:val="nil"/>
              <w:bottom w:val="single" w:color="000000" w:sz="8" w:space="0"/>
              <w:right w:val="single" w:color="000000" w:sz="8" w:space="0"/>
            </w:tcBorders>
            <w:vAlign w:val="center"/>
          </w:tcPr>
          <w:p w14:paraId="0A1D650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24B8F71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0D5BA2F8">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2616FEB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20</w:t>
            </w:r>
          </w:p>
        </w:tc>
        <w:tc>
          <w:tcPr>
            <w:tcW w:w="1608" w:type="pct"/>
            <w:tcBorders>
              <w:top w:val="nil"/>
              <w:left w:val="nil"/>
              <w:bottom w:val="single" w:color="000000" w:sz="8" w:space="0"/>
              <w:right w:val="single" w:color="000000" w:sz="8" w:space="0"/>
            </w:tcBorders>
            <w:vAlign w:val="center"/>
          </w:tcPr>
          <w:p w14:paraId="5B359EC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校园监控中心</w:t>
            </w:r>
          </w:p>
        </w:tc>
        <w:tc>
          <w:tcPr>
            <w:tcW w:w="1324" w:type="pct"/>
            <w:tcBorders>
              <w:top w:val="nil"/>
              <w:left w:val="nil"/>
              <w:bottom w:val="single" w:color="000000" w:sz="8" w:space="0"/>
              <w:right w:val="single" w:color="000000" w:sz="8" w:space="0"/>
            </w:tcBorders>
            <w:vAlign w:val="center"/>
          </w:tcPr>
          <w:p w14:paraId="3319D16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解码器</w:t>
            </w:r>
          </w:p>
        </w:tc>
        <w:tc>
          <w:tcPr>
            <w:tcW w:w="405" w:type="pct"/>
            <w:tcBorders>
              <w:top w:val="nil"/>
              <w:left w:val="nil"/>
              <w:bottom w:val="single" w:color="000000" w:sz="8" w:space="0"/>
              <w:right w:val="single" w:color="000000" w:sz="8" w:space="0"/>
            </w:tcBorders>
            <w:vAlign w:val="center"/>
          </w:tcPr>
          <w:p w14:paraId="008409D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w:t>
            </w:r>
          </w:p>
        </w:tc>
        <w:tc>
          <w:tcPr>
            <w:tcW w:w="382" w:type="pct"/>
            <w:tcBorders>
              <w:top w:val="nil"/>
              <w:left w:val="nil"/>
              <w:bottom w:val="single" w:color="000000" w:sz="8" w:space="0"/>
              <w:right w:val="single" w:color="000000" w:sz="8" w:space="0"/>
            </w:tcBorders>
            <w:vAlign w:val="center"/>
          </w:tcPr>
          <w:p w14:paraId="647AE66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59E6FBE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4EF1647C">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0F87BED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21</w:t>
            </w:r>
          </w:p>
        </w:tc>
        <w:tc>
          <w:tcPr>
            <w:tcW w:w="1608" w:type="pct"/>
            <w:tcBorders>
              <w:top w:val="nil"/>
              <w:left w:val="nil"/>
              <w:bottom w:val="single" w:color="000000" w:sz="8" w:space="0"/>
              <w:right w:val="single" w:color="000000" w:sz="8" w:space="0"/>
            </w:tcBorders>
            <w:vAlign w:val="center"/>
          </w:tcPr>
          <w:p w14:paraId="65B1012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各设备间和机房</w:t>
            </w:r>
          </w:p>
        </w:tc>
        <w:tc>
          <w:tcPr>
            <w:tcW w:w="1324" w:type="pct"/>
            <w:tcBorders>
              <w:top w:val="nil"/>
              <w:left w:val="nil"/>
              <w:bottom w:val="single" w:color="000000" w:sz="8" w:space="0"/>
              <w:right w:val="single" w:color="000000" w:sz="8" w:space="0"/>
            </w:tcBorders>
            <w:vAlign w:val="center"/>
          </w:tcPr>
          <w:p w14:paraId="528697E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各类交换机（8口百兆交换机/8口千兆交换机/24口千兆交换机/8口POE交换机）</w:t>
            </w:r>
          </w:p>
        </w:tc>
        <w:tc>
          <w:tcPr>
            <w:tcW w:w="405" w:type="pct"/>
            <w:tcBorders>
              <w:top w:val="nil"/>
              <w:left w:val="nil"/>
              <w:bottom w:val="single" w:color="000000" w:sz="8" w:space="0"/>
              <w:right w:val="single" w:color="000000" w:sz="8" w:space="0"/>
            </w:tcBorders>
            <w:vAlign w:val="center"/>
          </w:tcPr>
          <w:p w14:paraId="107E452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533</w:t>
            </w:r>
          </w:p>
        </w:tc>
        <w:tc>
          <w:tcPr>
            <w:tcW w:w="382" w:type="pct"/>
            <w:tcBorders>
              <w:top w:val="nil"/>
              <w:left w:val="nil"/>
              <w:bottom w:val="single" w:color="000000" w:sz="8" w:space="0"/>
              <w:right w:val="single" w:color="000000" w:sz="8" w:space="0"/>
            </w:tcBorders>
            <w:vAlign w:val="center"/>
          </w:tcPr>
          <w:p w14:paraId="572E85A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2ECB791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00B437B6">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1DA8CFE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22</w:t>
            </w:r>
          </w:p>
        </w:tc>
        <w:tc>
          <w:tcPr>
            <w:tcW w:w="1608" w:type="pct"/>
            <w:tcBorders>
              <w:top w:val="nil"/>
              <w:left w:val="nil"/>
              <w:bottom w:val="single" w:color="000000" w:sz="8" w:space="0"/>
              <w:right w:val="single" w:color="000000" w:sz="8" w:space="0"/>
            </w:tcBorders>
            <w:vAlign w:val="center"/>
          </w:tcPr>
          <w:p w14:paraId="703D79A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各设备间和机房</w:t>
            </w:r>
          </w:p>
        </w:tc>
        <w:tc>
          <w:tcPr>
            <w:tcW w:w="1324" w:type="pct"/>
            <w:tcBorders>
              <w:top w:val="nil"/>
              <w:left w:val="nil"/>
              <w:bottom w:val="single" w:color="000000" w:sz="8" w:space="0"/>
              <w:right w:val="single" w:color="000000" w:sz="8" w:space="0"/>
            </w:tcBorders>
            <w:vAlign w:val="center"/>
          </w:tcPr>
          <w:p w14:paraId="0170211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千兆光模块</w:t>
            </w:r>
          </w:p>
        </w:tc>
        <w:tc>
          <w:tcPr>
            <w:tcW w:w="405" w:type="pct"/>
            <w:tcBorders>
              <w:top w:val="nil"/>
              <w:left w:val="nil"/>
              <w:bottom w:val="single" w:color="000000" w:sz="8" w:space="0"/>
              <w:right w:val="single" w:color="000000" w:sz="8" w:space="0"/>
            </w:tcBorders>
            <w:vAlign w:val="center"/>
          </w:tcPr>
          <w:p w14:paraId="45B1E56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56</w:t>
            </w:r>
          </w:p>
        </w:tc>
        <w:tc>
          <w:tcPr>
            <w:tcW w:w="382" w:type="pct"/>
            <w:tcBorders>
              <w:top w:val="nil"/>
              <w:left w:val="nil"/>
              <w:bottom w:val="single" w:color="000000" w:sz="8" w:space="0"/>
              <w:right w:val="single" w:color="000000" w:sz="8" w:space="0"/>
            </w:tcBorders>
            <w:vAlign w:val="center"/>
          </w:tcPr>
          <w:p w14:paraId="54BA011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块</w:t>
            </w:r>
          </w:p>
        </w:tc>
        <w:tc>
          <w:tcPr>
            <w:tcW w:w="852" w:type="pct"/>
            <w:tcBorders>
              <w:top w:val="nil"/>
              <w:left w:val="nil"/>
              <w:bottom w:val="single" w:color="000000" w:sz="8" w:space="0"/>
              <w:right w:val="single" w:color="000000" w:sz="8" w:space="0"/>
            </w:tcBorders>
            <w:vAlign w:val="center"/>
          </w:tcPr>
          <w:p w14:paraId="7EC9043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6ED23455">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1CC9E05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23</w:t>
            </w:r>
          </w:p>
        </w:tc>
        <w:tc>
          <w:tcPr>
            <w:tcW w:w="1608" w:type="pct"/>
            <w:tcBorders>
              <w:top w:val="nil"/>
              <w:left w:val="nil"/>
              <w:bottom w:val="single" w:color="000000" w:sz="8" w:space="0"/>
              <w:right w:val="single" w:color="000000" w:sz="8" w:space="0"/>
            </w:tcBorders>
            <w:vAlign w:val="center"/>
          </w:tcPr>
          <w:p w14:paraId="07B11FD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各设备间和机房</w:t>
            </w:r>
          </w:p>
        </w:tc>
        <w:tc>
          <w:tcPr>
            <w:tcW w:w="1324" w:type="pct"/>
            <w:tcBorders>
              <w:top w:val="nil"/>
              <w:left w:val="nil"/>
              <w:bottom w:val="single" w:color="000000" w:sz="8" w:space="0"/>
              <w:right w:val="single" w:color="000000" w:sz="8" w:space="0"/>
            </w:tcBorders>
            <w:vAlign w:val="center"/>
          </w:tcPr>
          <w:p w14:paraId="311E2D3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千兆光电转换器</w:t>
            </w:r>
          </w:p>
        </w:tc>
        <w:tc>
          <w:tcPr>
            <w:tcW w:w="405" w:type="pct"/>
            <w:tcBorders>
              <w:top w:val="nil"/>
              <w:left w:val="nil"/>
              <w:bottom w:val="single" w:color="000000" w:sz="8" w:space="0"/>
              <w:right w:val="single" w:color="000000" w:sz="8" w:space="0"/>
            </w:tcBorders>
            <w:vAlign w:val="center"/>
          </w:tcPr>
          <w:p w14:paraId="6DBA67F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137</w:t>
            </w:r>
          </w:p>
        </w:tc>
        <w:tc>
          <w:tcPr>
            <w:tcW w:w="382" w:type="pct"/>
            <w:tcBorders>
              <w:top w:val="nil"/>
              <w:left w:val="nil"/>
              <w:bottom w:val="single" w:color="000000" w:sz="8" w:space="0"/>
              <w:right w:val="single" w:color="000000" w:sz="8" w:space="0"/>
            </w:tcBorders>
            <w:vAlign w:val="center"/>
          </w:tcPr>
          <w:p w14:paraId="23337F6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852" w:type="pct"/>
            <w:tcBorders>
              <w:top w:val="nil"/>
              <w:left w:val="nil"/>
              <w:bottom w:val="single" w:color="000000" w:sz="8" w:space="0"/>
              <w:right w:val="single" w:color="000000" w:sz="8" w:space="0"/>
            </w:tcBorders>
            <w:vAlign w:val="center"/>
          </w:tcPr>
          <w:p w14:paraId="09AA8C3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70CC3F38">
        <w:tblPrEx>
          <w:tblCellMar>
            <w:top w:w="0" w:type="dxa"/>
            <w:left w:w="108" w:type="dxa"/>
            <w:bottom w:w="0" w:type="dxa"/>
            <w:right w:w="108" w:type="dxa"/>
          </w:tblCellMar>
        </w:tblPrEx>
        <w:trPr>
          <w:trHeight w:val="454" w:hRule="atLeast"/>
        </w:trPr>
        <w:tc>
          <w:tcPr>
            <w:tcW w:w="425" w:type="pct"/>
            <w:tcBorders>
              <w:top w:val="nil"/>
              <w:left w:val="single" w:color="000000" w:sz="8" w:space="0"/>
              <w:bottom w:val="single" w:color="000000" w:sz="8" w:space="0"/>
              <w:right w:val="single" w:color="000000" w:sz="8" w:space="0"/>
            </w:tcBorders>
            <w:vAlign w:val="center"/>
          </w:tcPr>
          <w:p w14:paraId="112E819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24</w:t>
            </w:r>
          </w:p>
        </w:tc>
        <w:tc>
          <w:tcPr>
            <w:tcW w:w="1608" w:type="pct"/>
            <w:tcBorders>
              <w:top w:val="nil"/>
              <w:left w:val="nil"/>
              <w:bottom w:val="single" w:color="000000" w:sz="8" w:space="0"/>
              <w:right w:val="single" w:color="000000" w:sz="8" w:space="0"/>
            </w:tcBorders>
            <w:vAlign w:val="center"/>
          </w:tcPr>
          <w:p w14:paraId="402F2AB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校园监控中心</w:t>
            </w:r>
          </w:p>
        </w:tc>
        <w:tc>
          <w:tcPr>
            <w:tcW w:w="1324" w:type="pct"/>
            <w:tcBorders>
              <w:top w:val="nil"/>
              <w:left w:val="nil"/>
              <w:bottom w:val="single" w:color="000000" w:sz="8" w:space="0"/>
              <w:right w:val="single" w:color="000000" w:sz="8" w:space="0"/>
            </w:tcBorders>
            <w:vAlign w:val="center"/>
          </w:tcPr>
          <w:p w14:paraId="6C85AD2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监控墙拼接屏（监控室15块，明德楼消控室4块）</w:t>
            </w:r>
          </w:p>
        </w:tc>
        <w:tc>
          <w:tcPr>
            <w:tcW w:w="405" w:type="pct"/>
            <w:tcBorders>
              <w:top w:val="nil"/>
              <w:left w:val="nil"/>
              <w:bottom w:val="single" w:color="000000" w:sz="8" w:space="0"/>
              <w:right w:val="single" w:color="000000" w:sz="8" w:space="0"/>
            </w:tcBorders>
            <w:vAlign w:val="center"/>
          </w:tcPr>
          <w:p w14:paraId="5F509DB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w:t>
            </w:r>
          </w:p>
        </w:tc>
        <w:tc>
          <w:tcPr>
            <w:tcW w:w="382" w:type="pct"/>
            <w:tcBorders>
              <w:top w:val="nil"/>
              <w:left w:val="nil"/>
              <w:bottom w:val="single" w:color="000000" w:sz="8" w:space="0"/>
              <w:right w:val="single" w:color="000000" w:sz="8" w:space="0"/>
            </w:tcBorders>
            <w:vAlign w:val="center"/>
          </w:tcPr>
          <w:p w14:paraId="32C03D2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w:t>
            </w:r>
          </w:p>
        </w:tc>
        <w:tc>
          <w:tcPr>
            <w:tcW w:w="852" w:type="pct"/>
            <w:tcBorders>
              <w:top w:val="nil"/>
              <w:left w:val="nil"/>
              <w:bottom w:val="single" w:color="000000" w:sz="8" w:space="0"/>
              <w:right w:val="single" w:color="000000" w:sz="8" w:space="0"/>
            </w:tcBorders>
            <w:vAlign w:val="center"/>
          </w:tcPr>
          <w:p w14:paraId="13F673FC">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2"/>
                <w:szCs w:val="22"/>
              </w:rPr>
            </w:pPr>
          </w:p>
        </w:tc>
      </w:tr>
    </w:tbl>
    <w:p w14:paraId="662E85E5">
      <w:pPr>
        <w:keepNext/>
        <w:keepLines/>
        <w:widowControl w:val="0"/>
        <w:numPr>
          <w:ilvl w:val="0"/>
          <w:numId w:val="0"/>
        </w:numPr>
        <w:tabs>
          <w:tab w:val="left" w:pos="0"/>
          <w:tab w:val="left" w:pos="420"/>
        </w:tabs>
        <w:spacing w:line="240" w:lineRule="auto"/>
        <w:ind w:left="575" w:leftChars="0"/>
        <w:outlineLvl w:val="1"/>
        <w:rPr>
          <w:rFonts w:hint="eastAsia" w:ascii="宋体" w:hAnsi="宋体" w:eastAsia="宋体" w:cs="Times New Roman"/>
          <w:b/>
          <w:sz w:val="24"/>
          <w:szCs w:val="24"/>
          <w:lang w:val="en-US" w:eastAsia="zh-CN" w:bidi="ar-SA"/>
        </w:rPr>
      </w:pPr>
    </w:p>
    <w:p w14:paraId="78DC4BFB">
      <w:pPr>
        <w:keepNext/>
        <w:keepLines/>
        <w:widowControl w:val="0"/>
        <w:numPr>
          <w:ilvl w:val="0"/>
          <w:numId w:val="0"/>
        </w:numPr>
        <w:tabs>
          <w:tab w:val="left" w:pos="0"/>
          <w:tab w:val="left" w:pos="420"/>
        </w:tabs>
        <w:spacing w:line="360" w:lineRule="auto"/>
        <w:ind w:left="575" w:leftChars="0"/>
        <w:outlineLvl w:val="1"/>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7.维修配件及损耗件清单</w:t>
      </w:r>
    </w:p>
    <w:tbl>
      <w:tblPr>
        <w:tblStyle w:val="22"/>
        <w:tblW w:w="4999" w:type="pct"/>
        <w:tblInd w:w="0" w:type="dxa"/>
        <w:tblLayout w:type="autofit"/>
        <w:tblCellMar>
          <w:top w:w="0" w:type="dxa"/>
          <w:left w:w="108" w:type="dxa"/>
          <w:bottom w:w="0" w:type="dxa"/>
          <w:right w:w="108" w:type="dxa"/>
        </w:tblCellMar>
      </w:tblPr>
      <w:tblGrid>
        <w:gridCol w:w="1519"/>
        <w:gridCol w:w="4896"/>
        <w:gridCol w:w="2870"/>
      </w:tblGrid>
      <w:tr w14:paraId="3E627BF9">
        <w:tblPrEx>
          <w:tblCellMar>
            <w:top w:w="0" w:type="dxa"/>
            <w:left w:w="108" w:type="dxa"/>
            <w:bottom w:w="0" w:type="dxa"/>
            <w:right w:w="108" w:type="dxa"/>
          </w:tblCellMar>
        </w:tblPrEx>
        <w:trPr>
          <w:trHeight w:val="454" w:hRule="atLeast"/>
          <w:tblHeader/>
        </w:trPr>
        <w:tc>
          <w:tcPr>
            <w:tcW w:w="818" w:type="pct"/>
            <w:tcBorders>
              <w:top w:val="single" w:color="000000" w:sz="4" w:space="0"/>
              <w:left w:val="single" w:color="000000" w:sz="4" w:space="0"/>
              <w:bottom w:val="single" w:color="000000" w:sz="4" w:space="0"/>
              <w:right w:val="single" w:color="000000" w:sz="4" w:space="0"/>
            </w:tcBorders>
            <w:noWrap/>
            <w:vAlign w:val="center"/>
          </w:tcPr>
          <w:p w14:paraId="365BE4B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lang w:bidi="ar"/>
              </w:rPr>
              <w:t>序号</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7E61A56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lang w:bidi="ar"/>
              </w:rPr>
              <w:t>名称</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0314573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lang w:bidi="ar"/>
              </w:rPr>
              <w:t>规格型号</w:t>
            </w:r>
          </w:p>
        </w:tc>
      </w:tr>
      <w:tr w14:paraId="02A3F47A">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633AD2A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62AF4CCB">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室外集中供电电源</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7A21ED9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12V2A</w:t>
            </w:r>
          </w:p>
        </w:tc>
      </w:tr>
      <w:tr w14:paraId="044CDE9C">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66E6984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376DB3B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室外集中供电电源</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069459F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12V5A</w:t>
            </w:r>
          </w:p>
        </w:tc>
      </w:tr>
      <w:tr w14:paraId="08ADED1C">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1404B3C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1371C079">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球机电源</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0DF19A0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24V3A</w:t>
            </w:r>
          </w:p>
        </w:tc>
      </w:tr>
      <w:tr w14:paraId="3090C210">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136E0F5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4</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004FFB2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球机电源</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176248D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24V2A</w:t>
            </w:r>
          </w:p>
        </w:tc>
      </w:tr>
      <w:tr w14:paraId="232D9A4E">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3C71A7E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5</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6F42140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摄像机电源</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5507B16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12V2A</w:t>
            </w:r>
          </w:p>
        </w:tc>
      </w:tr>
      <w:tr w14:paraId="2F2DF682">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27856CA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6</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44A696C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光纤收发器电源</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45F3A5D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5V1A</w:t>
            </w:r>
          </w:p>
        </w:tc>
      </w:tr>
      <w:tr w14:paraId="63086D03">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1156A50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7</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4406DD0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摄像机集中供电电源</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565A58A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12V10A</w:t>
            </w:r>
          </w:p>
        </w:tc>
      </w:tr>
      <w:tr w14:paraId="745BCC2D">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554B049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8</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39FB583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摄像机集中供电电源</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7A74F80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12V20A</w:t>
            </w:r>
          </w:p>
        </w:tc>
      </w:tr>
      <w:tr w14:paraId="68A78709">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00B4DE0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9</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35B55F0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摄像机集中供电电源</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0A0B256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12V30A</w:t>
            </w:r>
          </w:p>
        </w:tc>
      </w:tr>
      <w:tr w14:paraId="01C3E7CB">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7DF4463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10</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1F35FBE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电源线DC头</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750CA93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5D987BE9">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539FF75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11</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3AE09EF9">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公牛插头</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563F832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10A两插、三插</w:t>
            </w:r>
          </w:p>
        </w:tc>
      </w:tr>
      <w:tr w14:paraId="45EC9EBD">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3DD691A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12</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6B9F9999">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公牛排插</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64D4772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六位、八位</w:t>
            </w:r>
          </w:p>
        </w:tc>
      </w:tr>
      <w:tr w14:paraId="5DD82296">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219284A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13</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0CF7421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机房PDU插座</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04AF8D9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8位10A</w:t>
            </w:r>
          </w:p>
        </w:tc>
      </w:tr>
      <w:tr w14:paraId="57D7BB21">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47B3C5E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14</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56BD3BD0">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8口千兆交换机</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34AC7A2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千兆</w:t>
            </w:r>
          </w:p>
        </w:tc>
      </w:tr>
      <w:tr w14:paraId="52437C28">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0A32D65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15</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5B551939">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5口千兆交换机</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6AB58F3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千兆</w:t>
            </w:r>
          </w:p>
        </w:tc>
      </w:tr>
      <w:tr w14:paraId="5139EA94">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01FEE23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16</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2A3885F0">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5口POE交换机</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5576FFA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千兆</w:t>
            </w:r>
          </w:p>
        </w:tc>
      </w:tr>
      <w:tr w14:paraId="04EDE9B7">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35E90BD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17</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48788D1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光纤收发器</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53C9EF4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千兆</w:t>
            </w:r>
          </w:p>
        </w:tc>
      </w:tr>
      <w:tr w14:paraId="1C5B0FD1">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362BC05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18</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477D84B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光纤跳线</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35586D0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1.5-5.0M</w:t>
            </w:r>
          </w:p>
        </w:tc>
      </w:tr>
      <w:tr w14:paraId="57030F45">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6C7A84D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19</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3347039F">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光纤盒</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4662CA9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8口</w:t>
            </w:r>
          </w:p>
        </w:tc>
      </w:tr>
      <w:tr w14:paraId="69CDF817">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2B6DB30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20</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2A7A72D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耦合器</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369413F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15E1A9E8">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1DB367A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21</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069BDDE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尾纤</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249C291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3D63E5F8">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0D3FEC7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22</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686074F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网络模块</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5774F83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超五类模块</w:t>
            </w:r>
          </w:p>
        </w:tc>
      </w:tr>
      <w:tr w14:paraId="2B29012C">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3C7A429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23</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3958AEF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POE电源分离器</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1A3CD7A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21F13605">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5F1ECBF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24</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3B840B3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POE中继器</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53AFFFB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397696B6">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3DB215F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25</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740073E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网络对接航空头</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506B24F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大3芯</w:t>
            </w:r>
          </w:p>
        </w:tc>
      </w:tr>
      <w:tr w14:paraId="39CE762A">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1580A2A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26</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02EDA98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网络防水连接器</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728D825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731B79E8">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4097EDF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27</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1F910C3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浪涌保护器</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1A8ECB5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2P16A</w:t>
            </w:r>
          </w:p>
        </w:tc>
      </w:tr>
      <w:tr w14:paraId="5BDF216B">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0020A70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28</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7FB57B9B">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网络线</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7053DA0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六 类</w:t>
            </w:r>
          </w:p>
        </w:tc>
      </w:tr>
      <w:tr w14:paraId="65CF14B2">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1A11E39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29</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3B55941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网络线</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5D1E131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超五类</w:t>
            </w:r>
          </w:p>
        </w:tc>
      </w:tr>
      <w:tr w14:paraId="419FD156">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5459EB7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30</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18AB4FA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电源线</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7F1AC90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2*1.0</w:t>
            </w:r>
          </w:p>
        </w:tc>
      </w:tr>
      <w:tr w14:paraId="673CCF27">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2B2EB36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31</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39A4294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PVC管</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69CFE2C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0E585E99">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22E3EE9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32</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1D453ED9">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4KHDMI信号线</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0488C77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6529CA77">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6F31C28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33</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6301E3E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扎带</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5A90195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多规格</w:t>
            </w:r>
          </w:p>
        </w:tc>
      </w:tr>
      <w:tr w14:paraId="3D132110">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0F49349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34</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067333E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胶带</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0C9B4E2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黑、白</w:t>
            </w:r>
          </w:p>
        </w:tc>
      </w:tr>
      <w:tr w14:paraId="0D394F70">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21E8414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35</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661DDC5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水晶头</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229A1C3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六类</w:t>
            </w:r>
          </w:p>
        </w:tc>
      </w:tr>
      <w:tr w14:paraId="0D00916A">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6AA92CE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36</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772CF3C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水晶头</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12922E2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超五类</w:t>
            </w:r>
          </w:p>
        </w:tc>
      </w:tr>
      <w:tr w14:paraId="59299587">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69D758C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37</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0576099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标签纸</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1C5A8EE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231600B4">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2B5A32D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38</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3E5C161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铝合金枪机支架（大）</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6DC7BFC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5FC0F54C">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1E25BC2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39</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28AFF7F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铝合金枪机支架（小）</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01C78EE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7F4EA65C">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088F613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40</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7F916E7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铝合金半球支架</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0946E1B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694E795B">
        <w:tblPrEx>
          <w:tblCellMar>
            <w:top w:w="0" w:type="dxa"/>
            <w:left w:w="108" w:type="dxa"/>
            <w:bottom w:w="0" w:type="dxa"/>
            <w:right w:w="108" w:type="dxa"/>
          </w:tblCellMar>
        </w:tblPrEx>
        <w:trPr>
          <w:trHeight w:val="454" w:hRule="atLeast"/>
        </w:trPr>
        <w:tc>
          <w:tcPr>
            <w:tcW w:w="818" w:type="pct"/>
            <w:tcBorders>
              <w:top w:val="single" w:color="000000" w:sz="4" w:space="0"/>
              <w:left w:val="single" w:color="000000" w:sz="4" w:space="0"/>
              <w:bottom w:val="single" w:color="000000" w:sz="4" w:space="0"/>
              <w:right w:val="single" w:color="000000" w:sz="4" w:space="0"/>
            </w:tcBorders>
            <w:noWrap/>
            <w:vAlign w:val="center"/>
          </w:tcPr>
          <w:p w14:paraId="0751190D">
            <w:pPr>
              <w:keepNext w:val="0"/>
              <w:keepLines w:val="0"/>
              <w:widowControl/>
              <w:suppressLineNumbers w:val="0"/>
              <w:tabs>
                <w:tab w:val="left" w:pos="244"/>
              </w:tabs>
              <w:spacing w:before="0" w:beforeAutospacing="0" w:after="0" w:afterAutospacing="0" w:line="240" w:lineRule="auto"/>
              <w:ind w:left="0" w:right="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41</w:t>
            </w:r>
          </w:p>
        </w:tc>
        <w:tc>
          <w:tcPr>
            <w:tcW w:w="2636" w:type="pct"/>
            <w:tcBorders>
              <w:top w:val="single" w:color="000000" w:sz="4" w:space="0"/>
              <w:left w:val="single" w:color="000000" w:sz="4" w:space="0"/>
              <w:bottom w:val="single" w:color="000000" w:sz="4" w:space="0"/>
              <w:right w:val="single" w:color="000000" w:sz="4" w:space="0"/>
            </w:tcBorders>
            <w:noWrap/>
            <w:vAlign w:val="center"/>
          </w:tcPr>
          <w:p w14:paraId="4D3AC47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bidi="ar"/>
              </w:rPr>
              <w:t>不锈钢鸭嘴支架</w:t>
            </w:r>
          </w:p>
        </w:tc>
        <w:tc>
          <w:tcPr>
            <w:tcW w:w="1545" w:type="pct"/>
            <w:tcBorders>
              <w:top w:val="single" w:color="000000" w:sz="4" w:space="0"/>
              <w:left w:val="single" w:color="000000" w:sz="4" w:space="0"/>
              <w:bottom w:val="single" w:color="000000" w:sz="4" w:space="0"/>
              <w:right w:val="single" w:color="000000" w:sz="4" w:space="0"/>
            </w:tcBorders>
            <w:noWrap/>
            <w:vAlign w:val="center"/>
          </w:tcPr>
          <w:p w14:paraId="6290D52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bl>
    <w:p w14:paraId="14A927AC">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Times New Roman"/>
          <w:kern w:val="0"/>
          <w:sz w:val="24"/>
          <w:szCs w:val="24"/>
        </w:rPr>
      </w:pPr>
    </w:p>
    <w:p w14:paraId="029294BE">
      <w:pPr>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注：200元及以下的维修配件及损耗件清单包括但不限于以上清单类型，以上清单依据历年运维情况统计，实际数量按运维情况进行包干，采购人不再额外支付200元及以下的维修配件及损耗件费用，请各</w:t>
      </w:r>
      <w:r>
        <w:rPr>
          <w:rFonts w:hint="eastAsia" w:ascii="宋体" w:hAnsi="宋体" w:eastAsia="宋体" w:cs="Times New Roman"/>
          <w:b/>
          <w:bCs/>
          <w:kern w:val="0"/>
          <w:sz w:val="24"/>
          <w:szCs w:val="24"/>
          <w:lang w:eastAsia="zh-CN"/>
        </w:rPr>
        <w:t>供应商</w:t>
      </w:r>
      <w:r>
        <w:rPr>
          <w:rFonts w:hint="eastAsia" w:ascii="宋体" w:hAnsi="宋体" w:eastAsia="宋体" w:cs="Times New Roman"/>
          <w:b/>
          <w:bCs/>
          <w:kern w:val="0"/>
          <w:sz w:val="24"/>
          <w:szCs w:val="24"/>
        </w:rPr>
        <w:t>参考以上清单内容，充分评估维修配件及损耗件的成本。</w:t>
      </w:r>
    </w:p>
    <w:p w14:paraId="4C60FA17">
      <w:pPr>
        <w:keepNext/>
        <w:keepLines/>
        <w:pageBreakBefore w:val="0"/>
        <w:widowControl w:val="0"/>
        <w:numPr>
          <w:ilvl w:val="0"/>
          <w:numId w:val="0"/>
        </w:numPr>
        <w:tabs>
          <w:tab w:val="left" w:pos="0"/>
          <w:tab w:val="left" w:pos="420"/>
        </w:tabs>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8.备品备件（周转使用）</w:t>
      </w:r>
    </w:p>
    <w:p w14:paraId="3F671F9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lang w:eastAsia="zh-CN"/>
        </w:rPr>
        <w:t>成交</w:t>
      </w:r>
      <w:r>
        <w:rPr>
          <w:rFonts w:hint="eastAsia" w:ascii="宋体" w:hAnsi="宋体" w:eastAsia="宋体" w:cs="Times New Roman"/>
          <w:kern w:val="0"/>
          <w:sz w:val="24"/>
          <w:szCs w:val="24"/>
        </w:rPr>
        <w:t>人在运维期间需提供以下备品备件供采购人周转使用</w:t>
      </w:r>
      <w:r>
        <w:rPr>
          <w:rFonts w:hint="eastAsia" w:ascii="宋体" w:hAnsi="宋体" w:eastAsia="宋体" w:cs="Times New Roman"/>
          <w:kern w:val="0"/>
          <w:sz w:val="24"/>
          <w:szCs w:val="24"/>
          <w:lang w:eastAsia="zh-CN"/>
        </w:rPr>
        <w:t>，成交人提供的备品备件应能与校方现用设备兼容匹配，以保证</w:t>
      </w:r>
      <w:r>
        <w:rPr>
          <w:rFonts w:hint="eastAsia" w:ascii="宋体" w:hAnsi="宋体" w:cs="Times New Roman"/>
          <w:kern w:val="0"/>
          <w:sz w:val="24"/>
          <w:szCs w:val="24"/>
          <w:lang w:eastAsia="zh-CN"/>
        </w:rPr>
        <w:t>采购人安防系统能够正常运行</w:t>
      </w:r>
      <w:r>
        <w:rPr>
          <w:rFonts w:hint="eastAsia" w:ascii="宋体" w:hAnsi="宋体" w:eastAsia="宋体" w:cs="Times New Roman"/>
          <w:kern w:val="0"/>
          <w:sz w:val="24"/>
          <w:szCs w:val="24"/>
        </w:rPr>
        <w:t>。</w:t>
      </w:r>
    </w:p>
    <w:tbl>
      <w:tblPr>
        <w:tblStyle w:val="23"/>
        <w:tblW w:w="47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3423"/>
        <w:gridCol w:w="1297"/>
        <w:gridCol w:w="1460"/>
        <w:gridCol w:w="1745"/>
      </w:tblGrid>
      <w:tr w14:paraId="1426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8" w:type="pct"/>
            <w:vAlign w:val="center"/>
          </w:tcPr>
          <w:p w14:paraId="7234EA6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序号</w:t>
            </w:r>
          </w:p>
        </w:tc>
        <w:tc>
          <w:tcPr>
            <w:tcW w:w="1922" w:type="pct"/>
            <w:vAlign w:val="center"/>
          </w:tcPr>
          <w:p w14:paraId="7310805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设备名称</w:t>
            </w:r>
          </w:p>
        </w:tc>
        <w:tc>
          <w:tcPr>
            <w:tcW w:w="728" w:type="pct"/>
            <w:vAlign w:val="center"/>
          </w:tcPr>
          <w:p w14:paraId="5B18D2F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数量</w:t>
            </w:r>
          </w:p>
        </w:tc>
        <w:tc>
          <w:tcPr>
            <w:tcW w:w="820" w:type="pct"/>
            <w:vAlign w:val="center"/>
          </w:tcPr>
          <w:p w14:paraId="62611DB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单位</w:t>
            </w:r>
          </w:p>
        </w:tc>
        <w:tc>
          <w:tcPr>
            <w:tcW w:w="980" w:type="pct"/>
            <w:vAlign w:val="center"/>
          </w:tcPr>
          <w:p w14:paraId="42BE288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b/>
                <w:bCs/>
                <w:kern w:val="0"/>
                <w:sz w:val="24"/>
                <w:szCs w:val="24"/>
                <w:lang w:eastAsia="zh-CN"/>
              </w:rPr>
            </w:pPr>
            <w:r>
              <w:rPr>
                <w:rFonts w:hint="eastAsia" w:ascii="宋体" w:hAnsi="宋体" w:eastAsia="宋体" w:cs="Times New Roman"/>
                <w:b/>
                <w:bCs/>
                <w:kern w:val="0"/>
                <w:sz w:val="24"/>
                <w:szCs w:val="24"/>
                <w:lang w:eastAsia="zh-CN"/>
              </w:rPr>
              <w:t>现用品牌</w:t>
            </w:r>
          </w:p>
        </w:tc>
      </w:tr>
      <w:tr w14:paraId="43F6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8" w:type="pct"/>
            <w:vAlign w:val="center"/>
          </w:tcPr>
          <w:p w14:paraId="30B0820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w:t>
            </w:r>
          </w:p>
        </w:tc>
        <w:tc>
          <w:tcPr>
            <w:tcW w:w="1922" w:type="pct"/>
            <w:vAlign w:val="center"/>
          </w:tcPr>
          <w:p w14:paraId="7E7979B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64路硬盘录像机</w:t>
            </w:r>
          </w:p>
        </w:tc>
        <w:tc>
          <w:tcPr>
            <w:tcW w:w="728" w:type="pct"/>
            <w:vAlign w:val="center"/>
          </w:tcPr>
          <w:p w14:paraId="153E871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w:t>
            </w:r>
          </w:p>
        </w:tc>
        <w:tc>
          <w:tcPr>
            <w:tcW w:w="820" w:type="pct"/>
            <w:vAlign w:val="center"/>
          </w:tcPr>
          <w:p w14:paraId="1AD261A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台</w:t>
            </w:r>
          </w:p>
        </w:tc>
        <w:tc>
          <w:tcPr>
            <w:tcW w:w="980" w:type="pct"/>
            <w:vAlign w:val="center"/>
          </w:tcPr>
          <w:p w14:paraId="13F89EF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海康威视</w:t>
            </w:r>
          </w:p>
        </w:tc>
      </w:tr>
      <w:tr w14:paraId="3B14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8" w:type="pct"/>
            <w:vAlign w:val="center"/>
          </w:tcPr>
          <w:p w14:paraId="6EA3109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2</w:t>
            </w:r>
          </w:p>
        </w:tc>
        <w:tc>
          <w:tcPr>
            <w:tcW w:w="1922" w:type="pct"/>
            <w:vAlign w:val="center"/>
          </w:tcPr>
          <w:p w14:paraId="00C138A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24口千兆交换机</w:t>
            </w:r>
          </w:p>
        </w:tc>
        <w:tc>
          <w:tcPr>
            <w:tcW w:w="728" w:type="pct"/>
            <w:vAlign w:val="center"/>
          </w:tcPr>
          <w:p w14:paraId="0FA7C5A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2</w:t>
            </w:r>
          </w:p>
        </w:tc>
        <w:tc>
          <w:tcPr>
            <w:tcW w:w="820" w:type="pct"/>
            <w:vAlign w:val="center"/>
          </w:tcPr>
          <w:p w14:paraId="3257314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台</w:t>
            </w:r>
          </w:p>
        </w:tc>
        <w:tc>
          <w:tcPr>
            <w:tcW w:w="980" w:type="pct"/>
            <w:vAlign w:val="center"/>
          </w:tcPr>
          <w:p w14:paraId="56093A7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华为</w:t>
            </w:r>
          </w:p>
        </w:tc>
      </w:tr>
      <w:tr w14:paraId="60AF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8" w:type="pct"/>
            <w:vAlign w:val="center"/>
          </w:tcPr>
          <w:p w14:paraId="17BF383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3</w:t>
            </w:r>
          </w:p>
        </w:tc>
        <w:tc>
          <w:tcPr>
            <w:tcW w:w="1922" w:type="pct"/>
            <w:vAlign w:val="center"/>
          </w:tcPr>
          <w:p w14:paraId="1DDBC84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网络摄像机</w:t>
            </w:r>
          </w:p>
        </w:tc>
        <w:tc>
          <w:tcPr>
            <w:tcW w:w="728" w:type="pct"/>
            <w:vAlign w:val="center"/>
          </w:tcPr>
          <w:p w14:paraId="139F3E2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10</w:t>
            </w:r>
          </w:p>
        </w:tc>
        <w:tc>
          <w:tcPr>
            <w:tcW w:w="820" w:type="pct"/>
            <w:vAlign w:val="center"/>
          </w:tcPr>
          <w:p w14:paraId="5F1F7F3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台</w:t>
            </w:r>
          </w:p>
        </w:tc>
        <w:tc>
          <w:tcPr>
            <w:tcW w:w="980" w:type="pct"/>
            <w:vAlign w:val="center"/>
          </w:tcPr>
          <w:p w14:paraId="5660F55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海康威视</w:t>
            </w:r>
          </w:p>
        </w:tc>
      </w:tr>
      <w:tr w14:paraId="7864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8" w:type="pct"/>
            <w:vAlign w:val="center"/>
          </w:tcPr>
          <w:p w14:paraId="5A194F9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4</w:t>
            </w:r>
          </w:p>
        </w:tc>
        <w:tc>
          <w:tcPr>
            <w:tcW w:w="1922" w:type="pct"/>
            <w:vAlign w:val="center"/>
          </w:tcPr>
          <w:p w14:paraId="18103A6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电力猫</w:t>
            </w:r>
          </w:p>
        </w:tc>
        <w:tc>
          <w:tcPr>
            <w:tcW w:w="728" w:type="pct"/>
            <w:vAlign w:val="center"/>
          </w:tcPr>
          <w:p w14:paraId="419CC79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3</w:t>
            </w:r>
          </w:p>
        </w:tc>
        <w:tc>
          <w:tcPr>
            <w:tcW w:w="820" w:type="pct"/>
            <w:vAlign w:val="center"/>
          </w:tcPr>
          <w:p w14:paraId="36A1238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台</w:t>
            </w:r>
          </w:p>
        </w:tc>
        <w:tc>
          <w:tcPr>
            <w:tcW w:w="980" w:type="pct"/>
            <w:vAlign w:val="center"/>
          </w:tcPr>
          <w:p w14:paraId="5EDDA73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国产</w:t>
            </w:r>
          </w:p>
        </w:tc>
      </w:tr>
    </w:tbl>
    <w:p w14:paraId="28031B72">
      <w:pPr>
        <w:spacing w:line="360" w:lineRule="auto"/>
        <w:ind w:firstLine="481"/>
        <w:rPr>
          <w:rFonts w:ascii="宋体" w:hAnsi="宋体"/>
          <w:b/>
          <w:bCs/>
          <w:sz w:val="24"/>
          <w:szCs w:val="24"/>
        </w:rPr>
      </w:pPr>
    </w:p>
    <w:p w14:paraId="2B522D21">
      <w:pPr>
        <w:spacing w:line="360" w:lineRule="auto"/>
        <w:ind w:firstLine="48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（三）商务条件</w:t>
      </w:r>
    </w:p>
    <w:p w14:paraId="56F702E0">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1、交付地点：福建农林大学指定地点。</w:t>
      </w:r>
    </w:p>
    <w:p w14:paraId="68318796">
      <w:pPr>
        <w:spacing w:line="360" w:lineRule="auto"/>
        <w:ind w:firstLine="481"/>
        <w:rPr>
          <w:rFonts w:asciiTheme="minorEastAsia" w:hAnsiTheme="minorEastAsia" w:eastAsiaTheme="minorEastAsia"/>
          <w:color w:val="auto"/>
        </w:rPr>
      </w:pPr>
      <w:r>
        <w:rPr>
          <w:rFonts w:hint="eastAsia" w:asciiTheme="minorEastAsia" w:hAnsiTheme="minorEastAsia" w:eastAsiaTheme="minorEastAsia"/>
          <w:sz w:val="24"/>
          <w:szCs w:val="24"/>
        </w:rPr>
        <w:t>2、交付时间：</w:t>
      </w:r>
      <w:r>
        <w:rPr>
          <w:rFonts w:hint="eastAsia" w:ascii="宋体" w:hAnsi="宋体"/>
          <w:sz w:val="24"/>
          <w:szCs w:val="24"/>
        </w:rPr>
        <w:t>成交通知书发出之日</w:t>
      </w:r>
      <w:r>
        <w:rPr>
          <w:rFonts w:hint="eastAsia" w:ascii="宋体" w:hAnsi="宋体"/>
          <w:color w:val="auto"/>
          <w:sz w:val="24"/>
          <w:szCs w:val="24"/>
        </w:rPr>
        <w:t>起15日内签订合同。</w:t>
      </w:r>
      <w:r>
        <w:rPr>
          <w:rFonts w:hint="eastAsia" w:asciiTheme="minorEastAsia" w:hAnsiTheme="minorEastAsia" w:eastAsiaTheme="minorEastAsia"/>
          <w:color w:val="auto"/>
          <w:sz w:val="24"/>
        </w:rPr>
        <w:t>合同签订后</w:t>
      </w:r>
      <w:r>
        <w:rPr>
          <w:rFonts w:hint="eastAsia" w:asciiTheme="minorEastAsia" w:hAnsiTheme="minorEastAsia" w:eastAsiaTheme="minorEastAsia"/>
          <w:color w:val="auto"/>
          <w:sz w:val="24"/>
          <w:u w:val="single"/>
          <w:lang w:val="en-US" w:eastAsia="zh-CN"/>
        </w:rPr>
        <w:t xml:space="preserve"> 3</w:t>
      </w:r>
      <w:r>
        <w:rPr>
          <w:rFonts w:hint="eastAsia" w:asciiTheme="minorEastAsia" w:hAnsiTheme="minorEastAsia" w:eastAsiaTheme="minorEastAsia"/>
          <w:color w:val="auto"/>
          <w:sz w:val="24"/>
        </w:rPr>
        <w:t>天内交接进场实施服务。</w:t>
      </w:r>
      <w:r>
        <w:rPr>
          <w:rFonts w:hint="eastAsia" w:asciiTheme="minorEastAsia" w:hAnsiTheme="minorEastAsia" w:eastAsiaTheme="minorEastAsia"/>
          <w:color w:val="auto"/>
          <w:sz w:val="24"/>
          <w:szCs w:val="24"/>
        </w:rPr>
        <w:t>服务时间为3年</w:t>
      </w:r>
      <w:r>
        <w:rPr>
          <w:rFonts w:hint="eastAsia" w:asciiTheme="minorEastAsia" w:hAnsiTheme="minorEastAsia" w:eastAsiaTheme="minorEastAsia"/>
          <w:color w:val="auto"/>
          <w:sz w:val="24"/>
          <w:szCs w:val="24"/>
          <w:lang w:eastAsia="zh-CN"/>
        </w:rPr>
        <w:t>。</w:t>
      </w:r>
    </w:p>
    <w:p w14:paraId="70096267">
      <w:pPr>
        <w:pStyle w:val="21"/>
        <w:spacing w:after="0" w:line="360" w:lineRule="auto"/>
        <w:ind w:left="0" w:leftChars="0" w:firstLine="48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szCs w:val="24"/>
        </w:rPr>
        <w:t>3、交付条件：</w:t>
      </w:r>
      <w:r>
        <w:rPr>
          <w:rFonts w:hint="eastAsia" w:asciiTheme="minorEastAsia" w:hAnsiTheme="minorEastAsia" w:eastAsiaTheme="minorEastAsia"/>
          <w:color w:val="auto"/>
          <w:sz w:val="24"/>
        </w:rPr>
        <w:t>按照竞价文件、</w:t>
      </w:r>
      <w:r>
        <w:rPr>
          <w:rFonts w:hint="eastAsia" w:asciiTheme="minorEastAsia" w:hAnsiTheme="minorEastAsia" w:eastAsiaTheme="minorEastAsia"/>
          <w:color w:val="auto"/>
          <w:sz w:val="24"/>
          <w:lang w:eastAsia="zh-CN"/>
        </w:rPr>
        <w:t>成交</w:t>
      </w:r>
      <w:r>
        <w:rPr>
          <w:rFonts w:hint="eastAsia" w:asciiTheme="minorEastAsia" w:hAnsiTheme="minorEastAsia" w:eastAsiaTheme="minorEastAsia"/>
          <w:color w:val="auto"/>
          <w:sz w:val="24"/>
        </w:rPr>
        <w:t>人</w:t>
      </w:r>
      <w:r>
        <w:rPr>
          <w:rFonts w:hint="eastAsia" w:asciiTheme="minorEastAsia" w:hAnsiTheme="minorEastAsia" w:eastAsiaTheme="minorEastAsia"/>
          <w:color w:val="auto"/>
          <w:sz w:val="24"/>
          <w:lang w:eastAsia="zh-CN"/>
        </w:rPr>
        <w:t>报价</w:t>
      </w:r>
      <w:r>
        <w:rPr>
          <w:rFonts w:hint="eastAsia" w:asciiTheme="minorEastAsia" w:hAnsiTheme="minorEastAsia" w:eastAsiaTheme="minorEastAsia"/>
          <w:color w:val="auto"/>
          <w:sz w:val="24"/>
        </w:rPr>
        <w:t>文件及合同要求完成服务，经采购人验收合格完成。</w:t>
      </w:r>
    </w:p>
    <w:p w14:paraId="20A74BC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4、履约保证金：履约保证金百分比：</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5</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%。说明：成交供应商在签订采购合同前应向采购人缴纳合同总金额</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5</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%的履约保证金，该履约保证金将在</w:t>
      </w:r>
      <w:r>
        <w:rPr>
          <w:rFonts w:hint="eastAsia" w:asciiTheme="minorEastAsia" w:hAnsiTheme="minorEastAsia" w:eastAsiaTheme="minorEastAsia"/>
          <w:color w:val="auto"/>
          <w:sz w:val="24"/>
          <w:szCs w:val="24"/>
          <w:lang w:eastAsia="zh-CN"/>
        </w:rPr>
        <w:t>项目服务期满</w:t>
      </w:r>
      <w:r>
        <w:rPr>
          <w:rFonts w:hint="eastAsia" w:asciiTheme="minorEastAsia" w:hAnsiTheme="minorEastAsia" w:eastAsiaTheme="minorEastAsia"/>
          <w:color w:val="auto"/>
          <w:sz w:val="24"/>
          <w:szCs w:val="24"/>
        </w:rPr>
        <w:t>后且成交供应商无违约的前提下无息退还。如果是以保函形式缴纳履约保证金的，成交供应商必须开具见索即付(无条件支付)银行保函，且保函有效期(即到期时间)必须为</w:t>
      </w:r>
      <w:r>
        <w:rPr>
          <w:rFonts w:hint="eastAsia" w:asciiTheme="minorEastAsia" w:hAnsiTheme="minorEastAsia" w:eastAsiaTheme="minorEastAsia"/>
          <w:color w:val="auto"/>
          <w:sz w:val="24"/>
          <w:szCs w:val="24"/>
          <w:lang w:eastAsia="zh-CN"/>
        </w:rPr>
        <w:t>服务期满</w:t>
      </w:r>
      <w:r>
        <w:rPr>
          <w:rFonts w:hint="eastAsia" w:asciiTheme="minorEastAsia" w:hAnsiTheme="minorEastAsia" w:eastAsiaTheme="minorEastAsia"/>
          <w:color w:val="auto"/>
          <w:sz w:val="24"/>
          <w:szCs w:val="24"/>
        </w:rPr>
        <w:t>后再延长6个月。</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本项目为非专门面向中小企业的采购项目，若</w:t>
      </w:r>
      <w:r>
        <w:rPr>
          <w:rFonts w:hint="eastAsia" w:ascii="宋体" w:hAnsi="宋体" w:cs="宋体"/>
          <w:color w:val="auto"/>
          <w:kern w:val="2"/>
          <w:sz w:val="24"/>
          <w:szCs w:val="24"/>
          <w:lang w:val="en-US" w:eastAsia="zh-CN" w:bidi="ar"/>
        </w:rPr>
        <w:t>成交</w:t>
      </w:r>
      <w:r>
        <w:rPr>
          <w:rFonts w:hint="eastAsia" w:ascii="宋体" w:hAnsi="宋体" w:eastAsia="宋体" w:cs="宋体"/>
          <w:color w:val="auto"/>
          <w:kern w:val="2"/>
          <w:sz w:val="24"/>
          <w:szCs w:val="24"/>
          <w:lang w:val="en-US" w:eastAsia="zh-CN" w:bidi="ar"/>
        </w:rPr>
        <w:t>人符合中小企业认定标准且提供有效文件的，履约保证金收取比例为合同总金额的</w:t>
      </w:r>
      <w:r>
        <w:rPr>
          <w:rFonts w:hint="eastAsia" w:ascii="宋体" w:hAnsi="宋体" w:eastAsia="宋体" w:cs="宋体"/>
          <w:color w:val="auto"/>
          <w:kern w:val="2"/>
          <w:sz w:val="24"/>
          <w:szCs w:val="24"/>
          <w:u w:val="single"/>
          <w:lang w:val="en-US" w:eastAsia="zh-CN" w:bidi="ar"/>
        </w:rPr>
        <w:t xml:space="preserve"> </w:t>
      </w:r>
      <w:r>
        <w:rPr>
          <w:rFonts w:hint="eastAsia" w:ascii="宋体" w:hAnsi="宋体" w:cs="宋体"/>
          <w:color w:val="auto"/>
          <w:kern w:val="2"/>
          <w:sz w:val="24"/>
          <w:szCs w:val="24"/>
          <w:u w:val="single"/>
          <w:lang w:val="en-US" w:eastAsia="zh-CN" w:bidi="ar"/>
        </w:rPr>
        <w:t>3</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w:t>
      </w:r>
    </w:p>
    <w:p w14:paraId="5299EFEB">
      <w:pPr>
        <w:spacing w:line="360" w:lineRule="auto"/>
        <w:ind w:firstLine="481"/>
        <w:rPr>
          <w:rFonts w:hint="eastAsia" w:ascii="宋体" w:hAnsi="宋体" w:eastAsia="宋体" w:cs="宋体"/>
          <w:color w:val="auto"/>
          <w:kern w:val="2"/>
          <w:sz w:val="24"/>
          <w:szCs w:val="24"/>
          <w:lang w:val="en-US" w:eastAsia="zh-CN" w:bidi="ar"/>
        </w:rPr>
      </w:pPr>
      <w:r>
        <w:rPr>
          <w:rFonts w:hint="eastAsia" w:asciiTheme="minorEastAsia" w:hAnsiTheme="minorEastAsia" w:eastAsiaTheme="minorEastAsia"/>
          <w:color w:val="auto"/>
          <w:sz w:val="24"/>
          <w:szCs w:val="24"/>
        </w:rPr>
        <w:t>5、付款方式：</w:t>
      </w:r>
      <w:r>
        <w:rPr>
          <w:rFonts w:hint="eastAsia" w:ascii="宋体" w:hAnsi="宋体" w:eastAsia="宋体" w:cs="宋体"/>
          <w:color w:val="auto"/>
          <w:kern w:val="2"/>
          <w:sz w:val="24"/>
          <w:szCs w:val="24"/>
          <w:lang w:val="en-US" w:eastAsia="zh-CN" w:bidi="ar"/>
        </w:rPr>
        <w:t>合同签订后，开始计算服务周期，每3个月为一个服务周期，每个服务周期结束后，经采购人签署服务质量认可确认函后，采购人收到成交供应商正式发票，达到付款条件起7日内，支付年度服务费用总金额的25%</w:t>
      </w:r>
      <w:r>
        <w:rPr>
          <w:rFonts w:hint="eastAsia" w:ascii="宋体" w:hAnsi="宋体" w:cs="宋体"/>
          <w:color w:val="auto"/>
          <w:kern w:val="2"/>
          <w:sz w:val="24"/>
          <w:szCs w:val="24"/>
          <w:lang w:val="en-US" w:eastAsia="zh-CN" w:bidi="ar"/>
        </w:rPr>
        <w:t>。</w:t>
      </w:r>
    </w:p>
    <w:p w14:paraId="16FCD21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6、服务标准：成交供应商所提供的服务必须符合国家、省及行业有关标准和竞价文件要求。成交供应商不按合同约定提交服务所产生的任何费用由成交供应商负责，采购人对由此所引起的变动可以不予确认。</w:t>
      </w:r>
    </w:p>
    <w:p w14:paraId="63ABC9A8">
      <w:pPr>
        <w:numPr>
          <w:ilvl w:val="0"/>
          <w:numId w:val="6"/>
        </w:num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货物包装方式、安装</w:t>
      </w:r>
      <w:r>
        <w:rPr>
          <w:rFonts w:hint="eastAsia" w:asciiTheme="minorEastAsia" w:hAnsiTheme="minorEastAsia" w:eastAsiaTheme="minorEastAsia"/>
          <w:color w:val="auto"/>
          <w:sz w:val="24"/>
          <w:szCs w:val="24"/>
          <w:lang w:eastAsia="zh-CN"/>
        </w:rPr>
        <w:t>（若有）：</w:t>
      </w:r>
    </w:p>
    <w:p w14:paraId="7FC10D8E">
      <w:pPr>
        <w:spacing w:line="360" w:lineRule="auto"/>
        <w:ind w:firstLine="481"/>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7.1包装：商品包装和快递包装的，其包装需求标准应不低于《关于印发〈商品包装政府采购需求标准(试行)〉、〈快递包装政府采购需求标准(试行)〉的通知》（财办库〔2020〕123号）规定的包装要求。</w:t>
      </w:r>
    </w:p>
    <w:p w14:paraId="59022EE1">
      <w:pPr>
        <w:spacing w:line="360" w:lineRule="auto"/>
        <w:ind w:firstLine="481"/>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7.2包装必须与运输方式相适应，包装方式的确定及包装费用均由成交供应商负责；由于不适当的包装而造成货物在运输过程中有任何损坏由成交供应商负责。</w:t>
      </w:r>
    </w:p>
    <w:p w14:paraId="26D01A0E">
      <w:pPr>
        <w:spacing w:line="360" w:lineRule="auto"/>
        <w:ind w:firstLine="481"/>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注：包装应足以承受整个过程中的运输、转运、装卸、储存等，充分考虑到运输途中的各种情况(如暴露于恶劣气候等)和项目所在地的气候特点，以及露天存放的需要。</w:t>
      </w:r>
    </w:p>
    <w:p w14:paraId="2F807925">
      <w:pPr>
        <w:spacing w:line="360" w:lineRule="auto"/>
        <w:ind w:firstLine="481"/>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7.3成交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57E06EE4">
      <w:pPr>
        <w:pStyle w:val="21"/>
        <w:spacing w:after="0" w:line="360" w:lineRule="auto"/>
        <w:ind w:left="0" w:leftChars="0" w:firstLine="48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8、售后服务要求</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有国家或行业规定的从其规定，没有规定的免费质保期均至少</w:t>
      </w:r>
      <w:r>
        <w:rPr>
          <w:rFonts w:hint="eastAsia" w:asciiTheme="minorEastAsia" w:hAnsiTheme="minorEastAsia" w:eastAsiaTheme="minorEastAsia"/>
          <w:b/>
          <w:bCs/>
          <w:color w:val="auto"/>
          <w:sz w:val="24"/>
        </w:rPr>
        <w:t>一年</w:t>
      </w:r>
      <w:r>
        <w:rPr>
          <w:rFonts w:hint="eastAsia" w:asciiTheme="minorEastAsia" w:hAnsiTheme="minorEastAsia" w:eastAsiaTheme="minorEastAsia"/>
          <w:bCs/>
          <w:color w:val="auto"/>
          <w:kern w:val="0"/>
          <w:sz w:val="24"/>
        </w:rPr>
        <w:t>，免费质保期自更换并经验收合格之日起计算</w:t>
      </w:r>
      <w:r>
        <w:rPr>
          <w:rFonts w:hint="eastAsia" w:asciiTheme="minorEastAsia" w:hAnsiTheme="minorEastAsia" w:eastAsiaTheme="minorEastAsia"/>
          <w:color w:val="auto"/>
          <w:sz w:val="24"/>
        </w:rPr>
        <w:t>。</w:t>
      </w:r>
      <w:r>
        <w:rPr>
          <w:rFonts w:hint="eastAsia" w:asciiTheme="minorEastAsia" w:hAnsiTheme="minorEastAsia" w:eastAsiaTheme="minorEastAsia"/>
          <w:bCs/>
          <w:color w:val="auto"/>
          <w:kern w:val="0"/>
          <w:sz w:val="24"/>
        </w:rPr>
        <w:t>免费质保期外维修时，仅收取配件费。</w:t>
      </w:r>
    </w:p>
    <w:p w14:paraId="7AC5D52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9、验收</w:t>
      </w:r>
    </w:p>
    <w:p w14:paraId="05D7C5C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9.1.1采购人最终用户负责服务的验收。详见竞价文件、成交供应商报价文件。</w:t>
      </w:r>
    </w:p>
    <w:p w14:paraId="36A0A25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9.1.2验收结果经采购人与成交供应商双方确认后，采购人最终用户在验收材料上加盖单位公章后</w:t>
      </w:r>
      <w:r>
        <w:rPr>
          <w:rFonts w:hint="eastAsia" w:ascii="宋体" w:hAnsi="宋体"/>
          <w:color w:val="auto"/>
          <w:sz w:val="24"/>
          <w:szCs w:val="24"/>
          <w:lang w:eastAsia="zh-CN"/>
        </w:rPr>
        <w:t>，</w:t>
      </w:r>
      <w:r>
        <w:rPr>
          <w:rFonts w:ascii="Segoe UI" w:hAnsi="Segoe UI" w:eastAsia="Segoe UI" w:cs="Segoe UI"/>
          <w:i w:val="0"/>
          <w:iCs w:val="0"/>
          <w:caps w:val="0"/>
          <w:color w:val="auto"/>
          <w:spacing w:val="0"/>
          <w:sz w:val="24"/>
          <w:szCs w:val="24"/>
          <w:shd w:val="clear" w:fill="FFFFFF"/>
        </w:rPr>
        <w:t>验收</w:t>
      </w:r>
      <w:r>
        <w:rPr>
          <w:rFonts w:hint="eastAsia" w:ascii="Segoe UI" w:hAnsi="Segoe UI" w:eastAsia="宋体" w:cs="Segoe UI"/>
          <w:i w:val="0"/>
          <w:iCs w:val="0"/>
          <w:caps w:val="0"/>
          <w:color w:val="auto"/>
          <w:spacing w:val="0"/>
          <w:sz w:val="24"/>
          <w:szCs w:val="24"/>
          <w:shd w:val="clear" w:fill="FFFFFF"/>
          <w:lang w:val="en-US" w:eastAsia="zh-CN"/>
        </w:rPr>
        <w:t>材料</w:t>
      </w:r>
      <w:r>
        <w:rPr>
          <w:rFonts w:ascii="Segoe UI" w:hAnsi="Segoe UI" w:eastAsia="Segoe UI" w:cs="Segoe UI"/>
          <w:i w:val="0"/>
          <w:iCs w:val="0"/>
          <w:caps w:val="0"/>
          <w:color w:val="auto"/>
          <w:spacing w:val="0"/>
          <w:sz w:val="24"/>
          <w:szCs w:val="24"/>
          <w:shd w:val="clear" w:fill="FFFFFF"/>
        </w:rPr>
        <w:t>由双方分别留存备案</w:t>
      </w:r>
      <w:r>
        <w:rPr>
          <w:rFonts w:hint="eastAsia" w:asciiTheme="minorEastAsia" w:hAnsiTheme="minorEastAsia" w:eastAsiaTheme="minorEastAsia"/>
          <w:color w:val="auto"/>
          <w:sz w:val="24"/>
          <w:szCs w:val="24"/>
        </w:rPr>
        <w:t>。</w:t>
      </w:r>
    </w:p>
    <w:p w14:paraId="181ED01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9.1.3异议期：</w:t>
      </w:r>
      <w:r>
        <w:rPr>
          <w:rFonts w:hint="eastAsia" w:ascii="宋体" w:hAnsi="宋体"/>
          <w:color w:val="auto"/>
          <w:sz w:val="24"/>
          <w:szCs w:val="24"/>
        </w:rPr>
        <w:t>服务期内采购人对服务有异议的，成交供应商应在3个工作日内负责整改解决，否则视为成交供应商根本违约，采购人可解除合同并要求成交供应商支付合同款总额30%的违约金</w:t>
      </w:r>
      <w:r>
        <w:rPr>
          <w:rFonts w:hint="eastAsia" w:ascii="宋体" w:hAnsi="宋体"/>
          <w:color w:val="auto"/>
          <w:sz w:val="24"/>
          <w:szCs w:val="24"/>
          <w:lang w:eastAsia="zh-CN"/>
        </w:rPr>
        <w:t>。</w:t>
      </w:r>
    </w:p>
    <w:p w14:paraId="11E2107B">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10、违约责任</w:t>
      </w:r>
    </w:p>
    <w:p w14:paraId="22CD761F">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10.1成交供应商符合验收条件的，采购人应严格按照竞价文件要求在双方约定的时间内进行验收，采购人无正当理由不得无故拖延验收时间。</w:t>
      </w:r>
    </w:p>
    <w:p w14:paraId="7426830D">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10.2成交供应商所提供的服务不符合合同要求的，采购人有权要求整改，在规定时间内未完成整改的，没收其履约保证金，采购人有权单方面解除合同。</w:t>
      </w:r>
    </w:p>
    <w:p w14:paraId="2C486B43">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10.3成交供应商不能按时完整交付服务的，采购人有权没收其履约保证金，成交供应商逾期交付服务，应向采购人每日偿付合同款5‰的违约金，逾期超过15日的，采购人有权单方解除合同。 </w:t>
      </w:r>
    </w:p>
    <w:p w14:paraId="36BF944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10.4成交供应商未经采购人同意单方面终止合同的</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成交供应商除了应向采购人赔偿因合同终止导致的损失外，还应向采购人偿付该合同款30%的违约金。</w:t>
      </w:r>
    </w:p>
    <w:p w14:paraId="404E4EE2">
      <w:pPr>
        <w:spacing w:line="360" w:lineRule="auto"/>
        <w:ind w:firstLine="481"/>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10.5因成交供应商违约对采购人造成损失的赔偿金及合同约定的违约金均可由采购人从未支付的合同款或履约保证金中扣除。</w:t>
      </w:r>
    </w:p>
    <w:p w14:paraId="55FEE7C4">
      <w:pPr>
        <w:spacing w:line="360" w:lineRule="auto"/>
        <w:ind w:firstLine="481"/>
        <w:rPr>
          <w:rFonts w:hint="eastAsia" w:ascii="宋体" w:hAnsi="宋体"/>
          <w:color w:val="auto"/>
          <w:sz w:val="24"/>
          <w:szCs w:val="24"/>
          <w:lang w:val="en-US" w:eastAsia="zh-CN"/>
        </w:rPr>
      </w:pPr>
      <w:r>
        <w:rPr>
          <w:rFonts w:hint="eastAsia" w:ascii="宋体" w:hAnsi="宋体"/>
          <w:color w:val="auto"/>
          <w:sz w:val="24"/>
          <w:szCs w:val="24"/>
          <w:lang w:val="en-US" w:eastAsia="zh-CN"/>
        </w:rPr>
        <w:t>10.6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41BEC4B">
      <w:pPr>
        <w:spacing w:line="360" w:lineRule="auto"/>
        <w:ind w:firstLine="481"/>
        <w:rPr>
          <w:rFonts w:hint="eastAsia" w:ascii="宋体" w:hAnsi="宋体"/>
          <w:color w:val="auto"/>
          <w:sz w:val="24"/>
          <w:szCs w:val="24"/>
          <w:lang w:val="en-US" w:eastAsia="zh-CN"/>
        </w:rPr>
      </w:pPr>
      <w:r>
        <w:rPr>
          <w:rFonts w:hint="eastAsia" w:ascii="宋体" w:hAnsi="宋体"/>
          <w:color w:val="auto"/>
          <w:sz w:val="24"/>
          <w:szCs w:val="24"/>
          <w:lang w:val="en-US" w:eastAsia="zh-CN"/>
        </w:rPr>
        <w:t>10.7因成交供应商原因发生重大质量事故，除依约承担赔偿责任外，还将按有关质量管理办法规定执行。同时，采购人有权保留更换成交供应商的权利，并报相关行政主管部门处罚。</w:t>
      </w:r>
    </w:p>
    <w:p w14:paraId="1642A21C">
      <w:pPr>
        <w:spacing w:line="360" w:lineRule="auto"/>
        <w:ind w:firstLine="481"/>
        <w:rPr>
          <w:rFonts w:hint="default" w:ascii="宋体" w:hAnsi="宋体"/>
          <w:color w:val="auto"/>
          <w:sz w:val="24"/>
          <w:szCs w:val="24"/>
          <w:lang w:val="en-US" w:eastAsia="zh-CN"/>
        </w:rPr>
      </w:pPr>
      <w:r>
        <w:rPr>
          <w:rFonts w:hint="eastAsia" w:ascii="宋体" w:hAnsi="宋体"/>
          <w:color w:val="auto"/>
          <w:sz w:val="24"/>
          <w:szCs w:val="24"/>
          <w:lang w:val="en-US" w:eastAsia="zh-CN"/>
        </w:rPr>
        <w:t>10.8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1E40713A">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11、知识产权 </w:t>
      </w:r>
    </w:p>
    <w:p w14:paraId="7340272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w:t>
      </w:r>
      <w:r>
        <w:rPr>
          <w:rFonts w:hint="eastAsia" w:ascii="宋体" w:hAnsi="宋体"/>
          <w:color w:val="000000" w:themeColor="text1"/>
          <w:sz w:val="24"/>
          <w:szCs w:val="24"/>
        </w:rPr>
        <w:t>（包括但不限于向第三方赔偿的费用、诉讼费、律师费等）</w:t>
      </w:r>
      <w:r>
        <w:rPr>
          <w:rFonts w:hint="eastAsia" w:asciiTheme="minorEastAsia" w:hAnsiTheme="minorEastAsia" w:eastAsiaTheme="minorEastAsia"/>
          <w:color w:val="000000" w:themeColor="text1"/>
          <w:sz w:val="24"/>
          <w:szCs w:val="24"/>
        </w:rPr>
        <w:t xml:space="preserve">，则成交供应商应赔偿该损失。 </w:t>
      </w:r>
    </w:p>
    <w:p w14:paraId="16C9CB8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03B08532">
      <w:pPr>
        <w:spacing w:line="360" w:lineRule="auto"/>
        <w:ind w:firstLine="480" w:firstLineChars="200"/>
        <w:jc w:val="left"/>
        <w:rPr>
          <w:rFonts w:hint="eastAsia" w:ascii="宋体" w:hAnsi="宋体" w:eastAsia="宋体" w:cs="Times New Roman"/>
          <w:b w:val="0"/>
          <w:bCs w:val="0"/>
          <w:kern w:val="0"/>
          <w:sz w:val="24"/>
          <w:szCs w:val="22"/>
        </w:rPr>
      </w:pPr>
      <w:r>
        <w:rPr>
          <w:rFonts w:hint="eastAsia" w:ascii="宋体" w:hAnsi="宋体" w:eastAsia="宋体" w:cs="Times New Roman"/>
          <w:b w:val="0"/>
          <w:bCs w:val="0"/>
          <w:kern w:val="0"/>
          <w:sz w:val="24"/>
          <w:szCs w:val="22"/>
        </w:rPr>
        <w:t>12</w:t>
      </w:r>
      <w:r>
        <w:rPr>
          <w:rFonts w:hint="eastAsia" w:ascii="宋体" w:hAnsi="宋体" w:eastAsia="宋体" w:cs="Times New Roman"/>
          <w:b w:val="0"/>
          <w:bCs w:val="0"/>
          <w:kern w:val="0"/>
          <w:sz w:val="24"/>
          <w:szCs w:val="22"/>
          <w:lang w:eastAsia="zh-CN"/>
        </w:rPr>
        <w:t>、</w:t>
      </w:r>
      <w:r>
        <w:rPr>
          <w:rFonts w:hint="eastAsia" w:ascii="宋体" w:hAnsi="宋体" w:eastAsia="宋体" w:cs="Times New Roman"/>
          <w:b w:val="0"/>
          <w:bCs w:val="0"/>
          <w:kern w:val="0"/>
          <w:sz w:val="24"/>
          <w:szCs w:val="22"/>
        </w:rPr>
        <w:t>服务考核</w:t>
      </w:r>
    </w:p>
    <w:p w14:paraId="25F274DB">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12</w:t>
      </w:r>
      <w:r>
        <w:rPr>
          <w:rFonts w:ascii="宋体" w:hAnsi="宋体" w:eastAsia="宋体" w:cs="Times New Roman"/>
          <w:kern w:val="0"/>
          <w:sz w:val="24"/>
          <w:szCs w:val="22"/>
        </w:rPr>
        <w:t>.1</w:t>
      </w:r>
      <w:r>
        <w:rPr>
          <w:rFonts w:hint="eastAsia" w:ascii="宋体" w:hAnsi="宋体" w:eastAsia="宋体" w:cs="Times New Roman"/>
          <w:kern w:val="0"/>
          <w:sz w:val="24"/>
          <w:szCs w:val="22"/>
        </w:rPr>
        <w:t>考核原则</w:t>
      </w:r>
    </w:p>
    <w:p w14:paraId="6179B70B">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12.1.1</w:t>
      </w:r>
      <w:r>
        <w:rPr>
          <w:rFonts w:ascii="宋体" w:hAnsi="宋体" w:eastAsia="宋体" w:cs="Times New Roman"/>
          <w:kern w:val="0"/>
          <w:sz w:val="24"/>
          <w:szCs w:val="22"/>
        </w:rPr>
        <w:t>公平公正原则：考核标准统一、流程公开，以实际服务质量和工作成效为核心，杜绝主观偏袒。</w:t>
      </w:r>
    </w:p>
    <w:p w14:paraId="157017C3">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12.1.2</w:t>
      </w:r>
      <w:r>
        <w:rPr>
          <w:rFonts w:ascii="宋体" w:hAnsi="宋体" w:eastAsia="宋体" w:cs="Times New Roman"/>
          <w:kern w:val="0"/>
          <w:sz w:val="24"/>
          <w:szCs w:val="22"/>
        </w:rPr>
        <w:t>量化可测原则：考核指标细化、量化，明确评分标准，确保考核结果可衡量、可验证。</w:t>
      </w:r>
    </w:p>
    <w:p w14:paraId="084C437F">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12.1.3</w:t>
      </w:r>
      <w:r>
        <w:rPr>
          <w:rFonts w:ascii="宋体" w:hAnsi="宋体" w:eastAsia="宋体" w:cs="Times New Roman"/>
          <w:kern w:val="0"/>
          <w:sz w:val="24"/>
          <w:szCs w:val="22"/>
        </w:rPr>
        <w:t>权责对等原则：考核结果与运维单位的服务报酬、合作续约、奖惩直接挂钩，体现“优绩优酬、劣绩追责”。</w:t>
      </w:r>
    </w:p>
    <w:p w14:paraId="70C626B1">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12.1.4</w:t>
      </w:r>
      <w:r>
        <w:rPr>
          <w:rFonts w:ascii="宋体" w:hAnsi="宋体" w:eastAsia="宋体" w:cs="Times New Roman"/>
          <w:kern w:val="0"/>
          <w:sz w:val="24"/>
          <w:szCs w:val="22"/>
        </w:rPr>
        <w:t>持续改进原则：结合考核结果，分析存在的问题，督促运维单位优化服务流程、提升服务能力，形成“考核—改进—提升”的闭环管理。</w:t>
      </w:r>
    </w:p>
    <w:p w14:paraId="7CC7400B">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12.2考核时间</w:t>
      </w:r>
    </w:p>
    <w:p w14:paraId="02F0EDFF">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合同年周期内每3个月考核一次，生成季度考核结果。年度考核结果为年度内季度考核结果的平均值。</w:t>
      </w:r>
    </w:p>
    <w:p w14:paraId="6FE6F6D2">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12.3服务考核标准</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5"/>
        <w:gridCol w:w="3457"/>
        <w:gridCol w:w="771"/>
        <w:gridCol w:w="3573"/>
        <w:gridCol w:w="751"/>
      </w:tblGrid>
      <w:tr w14:paraId="2632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97D66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86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09A8A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考核内容及要求</w:t>
            </w:r>
          </w:p>
        </w:tc>
        <w:tc>
          <w:tcPr>
            <w:tcW w:w="4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97EA1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分值</w:t>
            </w:r>
          </w:p>
        </w:tc>
        <w:tc>
          <w:tcPr>
            <w:tcW w:w="19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FBF23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评分标准</w:t>
            </w:r>
          </w:p>
        </w:tc>
        <w:tc>
          <w:tcPr>
            <w:tcW w:w="4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86C4A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得分</w:t>
            </w:r>
          </w:p>
        </w:tc>
      </w:tr>
      <w:tr w14:paraId="7375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57199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6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7D2A64">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响应时间：30分钟</w:t>
            </w:r>
          </w:p>
        </w:tc>
        <w:tc>
          <w:tcPr>
            <w:tcW w:w="4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D0202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6F8D74">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未在规定时间内响应每次扣2分，扣完为止。</w:t>
            </w:r>
          </w:p>
        </w:tc>
        <w:tc>
          <w:tcPr>
            <w:tcW w:w="4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9287F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0BD9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0B5B4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6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B9DFF3">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故障处理时间：普通故障2小时内排除；复杂故障4小时内排除；重要设备故障等需厂家技术支持配合的故障需向招标单位做出说明，并在7个工作日内解决。</w:t>
            </w:r>
          </w:p>
        </w:tc>
        <w:tc>
          <w:tcPr>
            <w:tcW w:w="4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D164B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1188A2">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未按照规定时间内处理故障每次扣2分，扣完为止。</w:t>
            </w:r>
          </w:p>
        </w:tc>
        <w:tc>
          <w:tcPr>
            <w:tcW w:w="4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4B3ABF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7559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571F1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86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509258">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每周巡检，做好巡检记录</w:t>
            </w:r>
          </w:p>
        </w:tc>
        <w:tc>
          <w:tcPr>
            <w:tcW w:w="4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0AFD6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A8448A">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未按要求完成或巡检记录不详细每次扣2分，扣完为止。</w:t>
            </w:r>
          </w:p>
        </w:tc>
        <w:tc>
          <w:tcPr>
            <w:tcW w:w="4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5A401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6BB7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DC385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86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6B2A9E">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维保人员在岗率考核</w:t>
            </w:r>
          </w:p>
        </w:tc>
        <w:tc>
          <w:tcPr>
            <w:tcW w:w="4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4EB94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9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26B662">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迟到一次扣2分，未经批准缺勤一次扣5分，扣完为止。</w:t>
            </w:r>
          </w:p>
        </w:tc>
        <w:tc>
          <w:tcPr>
            <w:tcW w:w="4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2F7C0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045F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EAF2E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86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75638D">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信息安全</w:t>
            </w:r>
          </w:p>
        </w:tc>
        <w:tc>
          <w:tcPr>
            <w:tcW w:w="4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791E0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8275B8">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未经甲方允许，擅自下载或截取数据传输给他人 ，导致安全信息泄漏的，以上情况每次扣5分，扣完为止。</w:t>
            </w:r>
          </w:p>
        </w:tc>
        <w:tc>
          <w:tcPr>
            <w:tcW w:w="4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EAF8F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68DA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2DCD3C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86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B4E6A2">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每月清理设备灰尘、遮挡物</w:t>
            </w:r>
          </w:p>
        </w:tc>
        <w:tc>
          <w:tcPr>
            <w:tcW w:w="4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00CC4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9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A9FB0B">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按要求定期清理灰尘、遮挡物，抽检中发现摄像头被遮挡或没有有效画面的，每个扣1分，扣完为止。</w:t>
            </w:r>
          </w:p>
        </w:tc>
        <w:tc>
          <w:tcPr>
            <w:tcW w:w="4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10856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4166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91135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86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A095A6">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设备在线率统计</w:t>
            </w:r>
          </w:p>
        </w:tc>
        <w:tc>
          <w:tcPr>
            <w:tcW w:w="4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99EA5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C071DD">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随机抽查，设备在线率低于96%，每次扣2分，扣完为止。</w:t>
            </w:r>
          </w:p>
        </w:tc>
        <w:tc>
          <w:tcPr>
            <w:tcW w:w="4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DCE5B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28D5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C6E2E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86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FAF023">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运维人员具备良好的服务态度、快速的业务处理能力</w:t>
            </w:r>
          </w:p>
        </w:tc>
        <w:tc>
          <w:tcPr>
            <w:tcW w:w="4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DB481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6A1909">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运维人员投诉每次扣5分，扣完为止。</w:t>
            </w:r>
          </w:p>
        </w:tc>
        <w:tc>
          <w:tcPr>
            <w:tcW w:w="4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4F575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011F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90ACEA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86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A71D50">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按照规范的运维服务流程开展运维工作，并经甲方认可</w:t>
            </w:r>
          </w:p>
        </w:tc>
        <w:tc>
          <w:tcPr>
            <w:tcW w:w="4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1C397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92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D554EF">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如出现未经允许，擅自施工等不规范运维服务行为的，每次扣5分。扣完为止。因运维服务不到位，造成不良后果的 ，每次扣5-12分。扣完为止。</w:t>
            </w:r>
          </w:p>
        </w:tc>
        <w:tc>
          <w:tcPr>
            <w:tcW w:w="4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28325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p>
        </w:tc>
      </w:tr>
      <w:tr w14:paraId="2AF2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5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24F6F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c>
          <w:tcPr>
            <w:tcW w:w="2742"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244ED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100分</w:t>
            </w:r>
          </w:p>
        </w:tc>
      </w:tr>
    </w:tbl>
    <w:p w14:paraId="1698C7E0">
      <w:pPr>
        <w:spacing w:line="240" w:lineRule="auto"/>
        <w:ind w:firstLine="480" w:firstLineChars="200"/>
        <w:jc w:val="left"/>
        <w:rPr>
          <w:rFonts w:hint="eastAsia" w:ascii="宋体" w:hAnsi="宋体" w:eastAsia="宋体" w:cs="Times New Roman"/>
          <w:kern w:val="0"/>
          <w:sz w:val="24"/>
          <w:szCs w:val="22"/>
        </w:rPr>
      </w:pPr>
    </w:p>
    <w:p w14:paraId="23AA9B05">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12.4考核结果运用：</w:t>
      </w:r>
    </w:p>
    <w:p w14:paraId="6309C7AF">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年度考核≥90分，支付当年服务费100%；</w:t>
      </w:r>
    </w:p>
    <w:p w14:paraId="093E7F9C">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80分≤年度考核＜90分，扣除当年服务费5%，支付当年95%服务费；</w:t>
      </w:r>
    </w:p>
    <w:p w14:paraId="3DB240E4">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70分≤年度考核＜80分，扣除当年服务费20%，支付当年80%服务费；</w:t>
      </w:r>
    </w:p>
    <w:p w14:paraId="7A702DA9">
      <w:pPr>
        <w:spacing w:line="360" w:lineRule="auto"/>
        <w:ind w:firstLine="480" w:firstLineChars="200"/>
        <w:jc w:val="left"/>
        <w:rPr>
          <w:rFonts w:hint="eastAsia" w:ascii="宋体" w:hAnsi="宋体" w:eastAsia="宋体" w:cs="Times New Roman"/>
          <w:kern w:val="0"/>
          <w:sz w:val="24"/>
          <w:szCs w:val="22"/>
        </w:rPr>
      </w:pPr>
      <w:r>
        <w:rPr>
          <w:rFonts w:hint="eastAsia" w:ascii="宋体" w:hAnsi="宋体" w:eastAsia="宋体" w:cs="Times New Roman"/>
          <w:kern w:val="0"/>
          <w:sz w:val="24"/>
          <w:szCs w:val="22"/>
        </w:rPr>
        <w:t>60分≤年度考核＜70分，扣除当年服务费40%，支付当年60%服务费；</w:t>
      </w:r>
    </w:p>
    <w:p w14:paraId="64B07879">
      <w:pPr>
        <w:widowControl/>
        <w:spacing w:line="360" w:lineRule="auto"/>
        <w:ind w:firstLine="480" w:firstLineChars="200"/>
        <w:jc w:val="left"/>
        <w:textAlignment w:val="center"/>
        <w:rPr>
          <w:rFonts w:hint="eastAsia" w:cs="新宋体" w:asciiTheme="minorEastAsia" w:hAnsiTheme="minorEastAsia" w:eastAsiaTheme="minorEastAsia"/>
          <w:color w:val="000000" w:themeColor="text1"/>
          <w:kern w:val="0"/>
          <w:sz w:val="24"/>
          <w:szCs w:val="22"/>
        </w:rPr>
      </w:pPr>
      <w:r>
        <w:rPr>
          <w:rFonts w:hint="eastAsia" w:ascii="宋体" w:hAnsi="宋体" w:eastAsia="宋体" w:cs="Times New Roman"/>
          <w:kern w:val="0"/>
          <w:sz w:val="24"/>
          <w:szCs w:val="22"/>
        </w:rPr>
        <w:t>年度考核＜60分，视为不合格，扣除当年服务费60%，支付基本服务费40%。采购人有权单方终止合同，重新组织采购。</w:t>
      </w:r>
    </w:p>
    <w:p w14:paraId="4ED81459">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w:t>
      </w:r>
      <w:r>
        <w:rPr>
          <w:rFonts w:hint="eastAsia" w:cs="新宋体" w:asciiTheme="minorEastAsia" w:hAnsiTheme="minorEastAsia" w:eastAsiaTheme="minorEastAsia"/>
          <w:color w:val="000000" w:themeColor="text1"/>
          <w:kern w:val="0"/>
          <w:sz w:val="24"/>
          <w:szCs w:val="22"/>
          <w:lang w:val="en-US" w:eastAsia="zh-CN"/>
        </w:rPr>
        <w:t>3</w:t>
      </w:r>
      <w:r>
        <w:rPr>
          <w:rFonts w:hint="eastAsia" w:cs="新宋体" w:asciiTheme="minorEastAsia" w:hAnsiTheme="minorEastAsia" w:eastAsiaTheme="minorEastAsia"/>
          <w:color w:val="000000" w:themeColor="text1"/>
          <w:kern w:val="0"/>
          <w:sz w:val="24"/>
          <w:szCs w:val="22"/>
        </w:rPr>
        <w:t>、其它要求</w:t>
      </w:r>
    </w:p>
    <w:p w14:paraId="6DFE4F80">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w:t>
      </w:r>
      <w:r>
        <w:rPr>
          <w:rFonts w:hint="eastAsia" w:cs="新宋体" w:asciiTheme="minorEastAsia" w:hAnsiTheme="minorEastAsia" w:eastAsiaTheme="minorEastAsia"/>
          <w:color w:val="000000" w:themeColor="text1"/>
          <w:kern w:val="0"/>
          <w:sz w:val="24"/>
          <w:szCs w:val="22"/>
          <w:lang w:val="en-US" w:eastAsia="zh-CN"/>
        </w:rPr>
        <w:t>3</w:t>
      </w:r>
      <w:r>
        <w:rPr>
          <w:rFonts w:hint="eastAsia" w:cs="新宋体" w:asciiTheme="minorEastAsia" w:hAnsiTheme="minorEastAsia" w:eastAsiaTheme="minorEastAsia"/>
          <w:color w:val="000000" w:themeColor="text1"/>
          <w:kern w:val="0"/>
          <w:sz w:val="24"/>
          <w:szCs w:val="22"/>
        </w:rPr>
        <w:t>.1竞价人选定的技术</w:t>
      </w:r>
      <w:r>
        <w:rPr>
          <w:rFonts w:hint="eastAsia" w:cs="新宋体" w:asciiTheme="minorEastAsia" w:hAnsiTheme="minorEastAsia" w:eastAsiaTheme="minorEastAsia"/>
          <w:color w:val="000000" w:themeColor="text1"/>
          <w:kern w:val="0"/>
          <w:sz w:val="24"/>
          <w:szCs w:val="22"/>
          <w:lang w:eastAsia="zh-CN"/>
        </w:rPr>
        <w:t>（服务）</w:t>
      </w:r>
      <w:r>
        <w:rPr>
          <w:rFonts w:hint="eastAsia" w:cs="新宋体" w:asciiTheme="minorEastAsia" w:hAnsiTheme="minorEastAsia" w:eastAsiaTheme="minorEastAsia"/>
          <w:color w:val="000000" w:themeColor="text1"/>
          <w:kern w:val="0"/>
          <w:sz w:val="24"/>
          <w:szCs w:val="22"/>
        </w:rPr>
        <w:t>性能必须符合或优于竞价文件的技术</w:t>
      </w:r>
      <w:r>
        <w:rPr>
          <w:rFonts w:hint="eastAsia" w:cs="新宋体" w:asciiTheme="minorEastAsia" w:hAnsiTheme="minorEastAsia" w:eastAsiaTheme="minorEastAsia"/>
          <w:color w:val="000000" w:themeColor="text1"/>
          <w:kern w:val="0"/>
          <w:sz w:val="24"/>
          <w:szCs w:val="22"/>
          <w:lang w:eastAsia="zh-CN"/>
        </w:rPr>
        <w:t>（服务）</w:t>
      </w:r>
      <w:r>
        <w:rPr>
          <w:rFonts w:hint="eastAsia" w:cs="新宋体" w:asciiTheme="minorEastAsia" w:hAnsiTheme="minorEastAsia" w:eastAsiaTheme="minorEastAsia"/>
          <w:color w:val="000000" w:themeColor="text1"/>
          <w:kern w:val="0"/>
          <w:sz w:val="24"/>
          <w:szCs w:val="22"/>
        </w:rPr>
        <w:t>性能要求。</w:t>
      </w:r>
    </w:p>
    <w:p w14:paraId="40A614BC">
      <w:pPr>
        <w:widowControl/>
        <w:spacing w:line="360" w:lineRule="auto"/>
        <w:ind w:firstLine="482" w:firstLineChars="200"/>
        <w:jc w:val="left"/>
        <w:textAlignment w:val="center"/>
        <w:rPr>
          <w:rFonts w:cs="新宋体" w:asciiTheme="minorEastAsia" w:hAnsiTheme="minorEastAsia" w:eastAsiaTheme="minorEastAsia"/>
          <w:b/>
          <w:bCs/>
          <w:color w:val="auto"/>
          <w:kern w:val="0"/>
          <w:sz w:val="24"/>
          <w:szCs w:val="22"/>
        </w:rPr>
      </w:pPr>
      <w:r>
        <w:rPr>
          <w:rFonts w:hint="eastAsia" w:cs="新宋体" w:asciiTheme="minorEastAsia" w:hAnsiTheme="minorEastAsia" w:eastAsiaTheme="minorEastAsia"/>
          <w:b/>
          <w:bCs/>
          <w:color w:val="000000" w:themeColor="text1"/>
          <w:kern w:val="0"/>
          <w:sz w:val="24"/>
          <w:szCs w:val="22"/>
        </w:rPr>
        <w:t>1</w:t>
      </w:r>
      <w:r>
        <w:rPr>
          <w:rFonts w:hint="eastAsia" w:cs="新宋体" w:asciiTheme="minorEastAsia" w:hAnsiTheme="minorEastAsia" w:eastAsiaTheme="minorEastAsia"/>
          <w:b/>
          <w:bCs/>
          <w:color w:val="000000" w:themeColor="text1"/>
          <w:kern w:val="0"/>
          <w:sz w:val="24"/>
          <w:szCs w:val="22"/>
          <w:lang w:val="en-US" w:eastAsia="zh-CN"/>
        </w:rPr>
        <w:t>3</w:t>
      </w:r>
      <w:r>
        <w:rPr>
          <w:rFonts w:hint="eastAsia" w:cs="新宋体" w:asciiTheme="minorEastAsia" w:hAnsiTheme="minorEastAsia" w:eastAsiaTheme="minorEastAsia"/>
          <w:b/>
          <w:bCs/>
          <w:color w:val="000000" w:themeColor="text1"/>
          <w:kern w:val="0"/>
          <w:sz w:val="24"/>
          <w:szCs w:val="22"/>
        </w:rPr>
        <w:t>.2竞价人</w:t>
      </w:r>
      <w:r>
        <w:rPr>
          <w:rFonts w:hint="eastAsia" w:cs="新宋体" w:asciiTheme="minorEastAsia" w:hAnsiTheme="minorEastAsia" w:eastAsiaTheme="minorEastAsia"/>
          <w:b/>
          <w:bCs/>
          <w:color w:val="auto"/>
          <w:kern w:val="0"/>
          <w:sz w:val="24"/>
          <w:szCs w:val="22"/>
        </w:rPr>
        <w:t>应以包括本项目所涉及的有关项目的所有费用进行报价，包括：报价应包含</w:t>
      </w:r>
      <w:r>
        <w:rPr>
          <w:rFonts w:hint="eastAsia" w:cs="新宋体" w:asciiTheme="minorEastAsia" w:hAnsiTheme="minorEastAsia" w:eastAsiaTheme="minorEastAsia"/>
          <w:b/>
          <w:bCs/>
          <w:color w:val="auto"/>
          <w:kern w:val="0"/>
          <w:sz w:val="24"/>
          <w:szCs w:val="22"/>
          <w:u w:val="single"/>
        </w:rPr>
        <w:t>货物</w:t>
      </w:r>
      <w:r>
        <w:rPr>
          <w:rFonts w:hint="eastAsia" w:cs="新宋体" w:asciiTheme="minorEastAsia" w:hAnsiTheme="minorEastAsia" w:eastAsiaTheme="minorEastAsia"/>
          <w:b/>
          <w:bCs/>
          <w:color w:val="auto"/>
          <w:kern w:val="0"/>
          <w:sz w:val="24"/>
          <w:szCs w:val="22"/>
          <w:u w:val="single"/>
          <w:lang w:eastAsia="zh-CN"/>
        </w:rPr>
        <w:t>（</w:t>
      </w:r>
      <w:r>
        <w:rPr>
          <w:rFonts w:hint="eastAsia" w:cs="新宋体" w:asciiTheme="minorEastAsia" w:hAnsiTheme="minorEastAsia" w:eastAsiaTheme="minorEastAsia"/>
          <w:b/>
          <w:bCs/>
          <w:color w:val="auto"/>
          <w:kern w:val="0"/>
          <w:sz w:val="24"/>
          <w:szCs w:val="22"/>
          <w:u w:val="single"/>
        </w:rPr>
        <w:t>服务</w:t>
      </w:r>
      <w:r>
        <w:rPr>
          <w:rFonts w:hint="eastAsia" w:cs="新宋体" w:asciiTheme="minorEastAsia" w:hAnsiTheme="minorEastAsia" w:eastAsiaTheme="minorEastAsia"/>
          <w:b/>
          <w:bCs/>
          <w:color w:val="auto"/>
          <w:kern w:val="0"/>
          <w:sz w:val="24"/>
          <w:szCs w:val="22"/>
          <w:u w:val="single"/>
          <w:lang w:eastAsia="zh-CN"/>
        </w:rPr>
        <w:t>）</w:t>
      </w:r>
      <w:r>
        <w:rPr>
          <w:rFonts w:hint="eastAsia" w:cs="新宋体" w:asciiTheme="minorEastAsia" w:hAnsiTheme="minorEastAsia" w:eastAsiaTheme="minorEastAsia"/>
          <w:b/>
          <w:bCs/>
          <w:color w:val="auto"/>
          <w:kern w:val="0"/>
          <w:sz w:val="24"/>
          <w:szCs w:val="22"/>
          <w:u w:val="single"/>
        </w:rPr>
        <w:t>的</w:t>
      </w:r>
      <w:r>
        <w:rPr>
          <w:rFonts w:hint="eastAsia" w:cs="新宋体" w:asciiTheme="minorEastAsia" w:hAnsiTheme="minorEastAsia" w:eastAsiaTheme="minorEastAsia"/>
          <w:b/>
          <w:bCs/>
          <w:color w:val="auto"/>
          <w:kern w:val="0"/>
          <w:sz w:val="24"/>
          <w:szCs w:val="22"/>
          <w:u w:val="single"/>
          <w:lang w:eastAsia="zh-CN"/>
        </w:rPr>
        <w:t>制造、运输、搬运、</w:t>
      </w:r>
      <w:r>
        <w:rPr>
          <w:rFonts w:hint="eastAsia" w:cs="新宋体" w:asciiTheme="minorEastAsia" w:hAnsiTheme="minorEastAsia" w:eastAsiaTheme="minorEastAsia"/>
          <w:b/>
          <w:bCs/>
          <w:color w:val="auto"/>
          <w:kern w:val="0"/>
          <w:sz w:val="24"/>
          <w:szCs w:val="22"/>
          <w:u w:val="single"/>
        </w:rPr>
        <w:t>安装调试、软件升级</w:t>
      </w:r>
      <w:r>
        <w:rPr>
          <w:rFonts w:hint="eastAsia" w:cs="新宋体" w:asciiTheme="minorEastAsia" w:hAnsiTheme="minorEastAsia" w:eastAsiaTheme="minorEastAsia"/>
          <w:b/>
          <w:bCs/>
          <w:color w:val="auto"/>
          <w:kern w:val="0"/>
          <w:sz w:val="24"/>
          <w:szCs w:val="22"/>
          <w:u w:val="single"/>
          <w:lang w:eastAsia="zh-CN"/>
        </w:rPr>
        <w:t>（如有）</w:t>
      </w:r>
      <w:r>
        <w:rPr>
          <w:rFonts w:hint="eastAsia" w:cs="新宋体" w:asciiTheme="minorEastAsia" w:hAnsiTheme="minorEastAsia" w:eastAsiaTheme="minorEastAsia"/>
          <w:b/>
          <w:bCs/>
          <w:color w:val="auto"/>
          <w:kern w:val="0"/>
          <w:sz w:val="24"/>
          <w:szCs w:val="22"/>
          <w:u w:val="single"/>
        </w:rPr>
        <w:t>、培训、保修</w:t>
      </w:r>
      <w:r>
        <w:rPr>
          <w:rFonts w:hint="eastAsia" w:cs="新宋体" w:asciiTheme="minorEastAsia" w:hAnsiTheme="minorEastAsia" w:eastAsiaTheme="minorEastAsia"/>
          <w:b/>
          <w:bCs/>
          <w:color w:val="auto"/>
          <w:kern w:val="0"/>
          <w:sz w:val="24"/>
          <w:szCs w:val="22"/>
          <w:u w:val="single"/>
          <w:lang w:eastAsia="zh-CN"/>
        </w:rPr>
        <w:t>售后</w:t>
      </w:r>
      <w:r>
        <w:rPr>
          <w:rFonts w:hint="eastAsia" w:cs="新宋体" w:asciiTheme="minorEastAsia" w:hAnsiTheme="minorEastAsia" w:eastAsiaTheme="minorEastAsia"/>
          <w:b/>
          <w:bCs/>
          <w:color w:val="auto"/>
          <w:kern w:val="0"/>
          <w:sz w:val="24"/>
          <w:szCs w:val="22"/>
          <w:u w:val="single"/>
        </w:rPr>
        <w:t>、保险、发票、税金等一切费用</w:t>
      </w:r>
      <w:r>
        <w:rPr>
          <w:rFonts w:hint="eastAsia" w:cs="新宋体" w:asciiTheme="minorEastAsia" w:hAnsiTheme="minorEastAsia" w:eastAsiaTheme="minorEastAsia"/>
          <w:b/>
          <w:bCs/>
          <w:color w:val="auto"/>
          <w:kern w:val="0"/>
          <w:sz w:val="24"/>
          <w:szCs w:val="22"/>
        </w:rPr>
        <w:t>。</w:t>
      </w:r>
    </w:p>
    <w:p w14:paraId="4DB8EC5A">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auto"/>
          <w:kern w:val="0"/>
          <w:sz w:val="24"/>
          <w:szCs w:val="22"/>
        </w:rPr>
        <w:t>1</w:t>
      </w:r>
      <w:r>
        <w:rPr>
          <w:rFonts w:hint="eastAsia" w:cs="新宋体" w:asciiTheme="minorEastAsia" w:hAnsiTheme="minorEastAsia" w:eastAsiaTheme="minorEastAsia"/>
          <w:color w:val="auto"/>
          <w:kern w:val="0"/>
          <w:sz w:val="24"/>
          <w:szCs w:val="22"/>
          <w:lang w:val="en-US" w:eastAsia="zh-CN"/>
        </w:rPr>
        <w:t>3</w:t>
      </w:r>
      <w:r>
        <w:rPr>
          <w:rFonts w:hint="eastAsia" w:cs="新宋体" w:asciiTheme="minorEastAsia" w:hAnsiTheme="minorEastAsia" w:eastAsiaTheme="minorEastAsia"/>
          <w:color w:val="auto"/>
          <w:kern w:val="0"/>
          <w:sz w:val="24"/>
          <w:szCs w:val="22"/>
        </w:rPr>
        <w:t>.3本项目不允许成交供应商以任何名义和理由进行转包，如有发现，采购人有权单方终止合同，视为成交</w:t>
      </w:r>
      <w:r>
        <w:rPr>
          <w:rFonts w:hint="eastAsia" w:cs="新宋体" w:asciiTheme="minorEastAsia" w:hAnsiTheme="minorEastAsia" w:eastAsiaTheme="minorEastAsia"/>
          <w:color w:val="000000" w:themeColor="text1"/>
          <w:kern w:val="0"/>
          <w:sz w:val="24"/>
          <w:szCs w:val="22"/>
        </w:rPr>
        <w:t>供应商违约，成交供应商违约对采购人造成的损失的，需另行支付相应的赔偿。</w:t>
      </w:r>
    </w:p>
    <w:p w14:paraId="15F77D8E">
      <w:pPr>
        <w:spacing w:line="360" w:lineRule="auto"/>
        <w:ind w:firstLine="481"/>
        <w:rPr>
          <w:rFonts w:hint="eastAsia"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w:t>
      </w:r>
      <w:r>
        <w:rPr>
          <w:rFonts w:hint="eastAsia" w:cs="新宋体" w:asciiTheme="minorEastAsia" w:hAnsiTheme="minorEastAsia" w:eastAsiaTheme="minorEastAsia"/>
          <w:color w:val="000000" w:themeColor="text1"/>
          <w:kern w:val="0"/>
          <w:sz w:val="24"/>
          <w:szCs w:val="22"/>
          <w:lang w:val="en-US" w:eastAsia="zh-CN"/>
        </w:rPr>
        <w:t>3</w:t>
      </w:r>
      <w:r>
        <w:rPr>
          <w:rFonts w:hint="eastAsia" w:cs="新宋体" w:asciiTheme="minorEastAsia" w:hAnsiTheme="minorEastAsia" w:eastAsiaTheme="minorEastAsia"/>
          <w:color w:val="000000" w:themeColor="text1"/>
          <w:kern w:val="0"/>
          <w:sz w:val="24"/>
          <w:szCs w:val="22"/>
        </w:rPr>
        <w:t>.4成交供应商承担本项目服务过程中所有环节的安全责任及由此引发的经济责任。</w:t>
      </w:r>
    </w:p>
    <w:p w14:paraId="013B1AEB">
      <w:pPr>
        <w:spacing w:line="360" w:lineRule="auto"/>
        <w:ind w:firstLine="481"/>
        <w:rPr>
          <w:rFonts w:hint="eastAsia"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13.5 派驻人员需符合采购人要求，不符合则无条件更换，直至采购人满意。</w:t>
      </w:r>
    </w:p>
    <w:p w14:paraId="43EC6B9B">
      <w:pPr>
        <w:spacing w:line="360" w:lineRule="auto"/>
        <w:ind w:firstLine="481"/>
        <w:rPr>
          <w:rFonts w:asciiTheme="minorEastAsia" w:hAnsiTheme="minorEastAsia" w:eastAsiaTheme="minorEastAsia"/>
          <w:color w:val="000000" w:themeColor="text1"/>
          <w:sz w:val="24"/>
          <w:szCs w:val="24"/>
        </w:rPr>
      </w:pPr>
      <w:r>
        <w:rPr>
          <w:rFonts w:hint="eastAsia" w:cs="新宋体" w:asciiTheme="minorEastAsia" w:hAnsiTheme="minorEastAsia" w:eastAsiaTheme="minorEastAsia"/>
          <w:color w:val="000000" w:themeColor="text1"/>
          <w:kern w:val="0"/>
          <w:sz w:val="24"/>
          <w:szCs w:val="22"/>
        </w:rPr>
        <w:t>13.6本竞价文件未明确的其它约定事项或条款，待采购人与成交供应商签订合同时，由双方协商订立。</w:t>
      </w:r>
    </w:p>
    <w:p w14:paraId="568D7D6C">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p>
    <w:p w14:paraId="0C3A5C5B">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7AE24671">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2D668AF8">
      <w:pPr>
        <w:spacing w:line="40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466A5261">
      <w:pPr>
        <w:spacing w:line="360" w:lineRule="auto"/>
        <w:jc w:val="center"/>
        <w:rPr>
          <w:rFonts w:hint="eastAsia" w:ascii="宋体" w:hAnsi="宋体"/>
          <w:b/>
          <w:sz w:val="28"/>
          <w:szCs w:val="28"/>
        </w:rPr>
      </w:pPr>
    </w:p>
    <w:p w14:paraId="7DDCED7B">
      <w:pPr>
        <w:pStyle w:val="2"/>
        <w:rPr>
          <w:rFonts w:hint="eastAsia" w:ascii="宋体" w:hAnsi="宋体"/>
          <w:b/>
          <w:sz w:val="28"/>
          <w:szCs w:val="28"/>
        </w:rPr>
      </w:pPr>
    </w:p>
    <w:p w14:paraId="44084940">
      <w:pPr>
        <w:pStyle w:val="2"/>
        <w:rPr>
          <w:rFonts w:hint="eastAsia" w:ascii="宋体" w:hAnsi="宋体"/>
          <w:b/>
          <w:sz w:val="28"/>
          <w:szCs w:val="28"/>
        </w:rPr>
      </w:pPr>
    </w:p>
    <w:p w14:paraId="1CEA2A4F">
      <w:pPr>
        <w:pStyle w:val="2"/>
        <w:rPr>
          <w:rFonts w:hint="eastAsia" w:ascii="宋体" w:hAnsi="宋体"/>
          <w:b/>
          <w:sz w:val="28"/>
          <w:szCs w:val="28"/>
        </w:rPr>
      </w:pPr>
    </w:p>
    <w:p w14:paraId="426B4777">
      <w:pPr>
        <w:pStyle w:val="2"/>
        <w:rPr>
          <w:rFonts w:hint="eastAsia" w:ascii="宋体" w:hAnsi="宋体"/>
          <w:b/>
          <w:sz w:val="28"/>
          <w:szCs w:val="28"/>
        </w:rPr>
      </w:pPr>
    </w:p>
    <w:p w14:paraId="304D5D81">
      <w:pPr>
        <w:pStyle w:val="2"/>
        <w:rPr>
          <w:rFonts w:hint="eastAsia" w:ascii="宋体" w:hAnsi="宋体"/>
          <w:b/>
          <w:sz w:val="28"/>
          <w:szCs w:val="28"/>
        </w:rPr>
      </w:pPr>
    </w:p>
    <w:p w14:paraId="3DAA25B3">
      <w:pPr>
        <w:pStyle w:val="2"/>
        <w:rPr>
          <w:rFonts w:hint="eastAsia" w:ascii="宋体" w:hAnsi="宋体"/>
          <w:b/>
          <w:sz w:val="28"/>
          <w:szCs w:val="28"/>
        </w:rPr>
      </w:pPr>
    </w:p>
    <w:p w14:paraId="155D26C6">
      <w:pPr>
        <w:pStyle w:val="2"/>
        <w:rPr>
          <w:rFonts w:hint="eastAsia" w:ascii="宋体" w:hAnsi="宋体"/>
          <w:b/>
          <w:sz w:val="28"/>
          <w:szCs w:val="28"/>
        </w:rPr>
      </w:pPr>
    </w:p>
    <w:p w14:paraId="32A19BBB">
      <w:pPr>
        <w:pStyle w:val="2"/>
        <w:rPr>
          <w:rFonts w:hint="eastAsia" w:ascii="宋体" w:hAnsi="宋体"/>
          <w:b/>
          <w:sz w:val="28"/>
          <w:szCs w:val="28"/>
        </w:rPr>
      </w:pPr>
    </w:p>
    <w:p w14:paraId="19DDC70B">
      <w:pPr>
        <w:spacing w:line="360" w:lineRule="auto"/>
        <w:jc w:val="center"/>
        <w:rPr>
          <w:rFonts w:ascii="宋体" w:hAnsi="宋体"/>
          <w:b/>
          <w:sz w:val="28"/>
          <w:szCs w:val="28"/>
        </w:rPr>
      </w:pPr>
      <w:r>
        <w:rPr>
          <w:rFonts w:hint="eastAsia" w:ascii="宋体" w:hAnsi="宋体"/>
          <w:b/>
          <w:sz w:val="28"/>
          <w:szCs w:val="28"/>
        </w:rPr>
        <w:t>第三章  竞价须知</w:t>
      </w:r>
    </w:p>
    <w:p w14:paraId="51989496">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14:paraId="77F8F384">
      <w:pPr>
        <w:pStyle w:val="8"/>
        <w:spacing w:line="360" w:lineRule="auto"/>
        <w:ind w:firstLine="480" w:firstLineChars="200"/>
        <w:rPr>
          <w:rFonts w:ascii="宋体" w:hAnsi="宋体" w:cs="宋体"/>
          <w:kern w:val="0"/>
          <w:sz w:val="24"/>
        </w:rPr>
      </w:pPr>
      <w:r>
        <w:rPr>
          <w:rFonts w:hint="eastAsia" w:ascii="宋体" w:hAnsi="宋体" w:cs="宋体"/>
          <w:kern w:val="0"/>
          <w:sz w:val="24"/>
        </w:rPr>
        <w:t>详见网上竞价文件第二章</w:t>
      </w:r>
      <w:r>
        <w:rPr>
          <w:rFonts w:hint="eastAsia" w:ascii="宋体" w:hAnsi="宋体" w:cs="宋体"/>
          <w:kern w:val="0"/>
          <w:sz w:val="24"/>
          <w:lang w:eastAsia="zh-CN"/>
        </w:rPr>
        <w:t>“资格标准”</w:t>
      </w:r>
      <w:r>
        <w:rPr>
          <w:rFonts w:hint="eastAsia" w:ascii="宋体" w:hAnsi="宋体" w:cs="宋体"/>
          <w:kern w:val="0"/>
          <w:sz w:val="24"/>
        </w:rPr>
        <w:t>。</w:t>
      </w:r>
    </w:p>
    <w:p w14:paraId="04038635">
      <w:pPr>
        <w:widowControl/>
        <w:spacing w:line="360" w:lineRule="auto"/>
        <w:jc w:val="left"/>
        <w:rPr>
          <w:rFonts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2、报价文件（</w:t>
      </w:r>
      <w:r>
        <w:rPr>
          <w:rFonts w:hint="eastAsia" w:ascii="宋体" w:hAnsi="宋体" w:cs="宋体"/>
          <w:kern w:val="0"/>
          <w:sz w:val="24"/>
          <w:lang w:eastAsia="zh-CN"/>
        </w:rPr>
        <w:t>第二册：资格、技术、商务册</w:t>
      </w:r>
      <w:r>
        <w:rPr>
          <w:rFonts w:hint="eastAsia" w:ascii="宋体" w:hAnsi="宋体" w:cs="宋体"/>
          <w:kern w:val="0"/>
          <w:sz w:val="24"/>
        </w:rPr>
        <w:t>）上传时间及方式：请潜在供应商在报名截止时间前登陆福建立勤项目管理有限公司网站竞价系统针对该项目上传电子竞价报价文件（</w:t>
      </w:r>
      <w:r>
        <w:rPr>
          <w:rFonts w:hint="eastAsia" w:ascii="宋体" w:hAnsi="宋体" w:cs="宋体"/>
          <w:kern w:val="0"/>
          <w:sz w:val="24"/>
          <w:lang w:eastAsia="zh-CN"/>
        </w:rPr>
        <w:t>第二册：资格、技术、商务册</w:t>
      </w:r>
      <w:r>
        <w:rPr>
          <w:rFonts w:hint="eastAsia" w:ascii="宋体" w:hAnsi="宋体" w:cs="宋体"/>
          <w:kern w:val="0"/>
          <w:sz w:val="24"/>
        </w:rPr>
        <w:t>）。</w:t>
      </w:r>
    </w:p>
    <w:p w14:paraId="6226EC5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（1）供应商在竞价系统上传的电子报价文件（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w:t>
      </w:r>
      <w:r>
        <w:rPr>
          <w:rFonts w:hint="eastAsia" w:ascii="宋体" w:hAnsi="宋体" w:cs="宋体"/>
          <w:bCs/>
          <w:kern w:val="0"/>
          <w:sz w:val="24"/>
          <w:lang w:eastAsia="zh-CN"/>
        </w:rPr>
        <w:t>第一册</w:t>
      </w:r>
      <w:r>
        <w:rPr>
          <w:rFonts w:hint="eastAsia" w:ascii="宋体" w:hAnsi="宋体" w:cs="宋体"/>
          <w:bCs/>
          <w:kern w:val="0"/>
          <w:sz w:val="24"/>
        </w:rPr>
        <w:t>：报价册）应包含所有报价内容，与竞价系统所报的总价及分项内容（如有）一致，且与报价文件（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）的品牌型号</w:t>
      </w:r>
      <w:r>
        <w:rPr>
          <w:rFonts w:hint="eastAsia" w:ascii="宋体" w:hAnsi="宋体" w:cs="宋体"/>
          <w:bCs/>
          <w:kern w:val="0"/>
          <w:sz w:val="24"/>
          <w:lang w:eastAsia="zh-CN"/>
        </w:rPr>
        <w:t>（如有）和</w:t>
      </w:r>
      <w:r>
        <w:rPr>
          <w:rFonts w:hint="eastAsia" w:ascii="宋体" w:hAnsi="宋体" w:cs="宋体"/>
          <w:bCs/>
          <w:kern w:val="0"/>
          <w:sz w:val="24"/>
        </w:rPr>
        <w:t>主要技术服务内容一致，否则竞价无效。竞价报价文件（</w:t>
      </w:r>
      <w:r>
        <w:rPr>
          <w:rFonts w:hint="eastAsia" w:ascii="宋体" w:hAnsi="宋体" w:cs="宋体"/>
          <w:bCs/>
          <w:kern w:val="0"/>
          <w:sz w:val="24"/>
          <w:lang w:eastAsia="zh-CN"/>
        </w:rPr>
        <w:t>第一册</w:t>
      </w:r>
      <w:r>
        <w:rPr>
          <w:rFonts w:hint="eastAsia" w:ascii="宋体" w:hAnsi="宋体" w:cs="宋体"/>
          <w:bCs/>
          <w:kern w:val="0"/>
          <w:sz w:val="24"/>
        </w:rPr>
        <w:t>：报价册）逐页盖章，扫描成册，在竞价结束后发送至代理机构邮箱(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ascii="宋体" w:hAnsi="宋体" w:cs="宋体"/>
          <w:b/>
          <w:color w:val="auto"/>
          <w:kern w:val="0"/>
          <w:sz w:val="24"/>
          <w:szCs w:val="24"/>
        </w:rPr>
      </w:pPr>
      <w:r>
        <w:rPr>
          <w:rFonts w:hint="eastAsia" w:ascii="宋体" w:hAnsi="宋体" w:cs="宋体"/>
          <w:b/>
          <w:kern w:val="0"/>
          <w:sz w:val="24"/>
          <w:szCs w:val="24"/>
        </w:rPr>
        <w:t>三</w:t>
      </w:r>
      <w:r>
        <w:rPr>
          <w:rFonts w:hint="eastAsia" w:ascii="宋体" w:hAnsi="宋体" w:cs="宋体"/>
          <w:b/>
          <w:color w:val="auto"/>
          <w:kern w:val="0"/>
          <w:sz w:val="24"/>
          <w:szCs w:val="24"/>
        </w:rPr>
        <w:t>、竞价须知</w:t>
      </w:r>
    </w:p>
    <w:p w14:paraId="1F266993">
      <w:pPr>
        <w:widowControl/>
        <w:spacing w:line="360" w:lineRule="auto"/>
        <w:ind w:firstLine="480" w:firstLineChars="200"/>
        <w:jc w:val="left"/>
        <w:rPr>
          <w:rFonts w:ascii="宋体" w:hAnsi="宋体" w:cs="宋体"/>
          <w:kern w:val="0"/>
          <w:sz w:val="24"/>
          <w:szCs w:val="24"/>
        </w:rPr>
      </w:pPr>
      <w:r>
        <w:rPr>
          <w:rFonts w:hint="eastAsia" w:ascii="宋体" w:hAnsi="宋体" w:cs="宋体"/>
          <w:bCs/>
          <w:color w:val="auto"/>
          <w:kern w:val="0"/>
          <w:sz w:val="24"/>
          <w:szCs w:val="24"/>
        </w:rPr>
        <w:t>1、本项目</w:t>
      </w:r>
      <w:r>
        <w:rPr>
          <w:rFonts w:hint="eastAsia" w:ascii="宋体" w:hAnsi="宋体" w:cs="宋体"/>
          <w:b/>
          <w:bCs/>
          <w:color w:val="auto"/>
          <w:kern w:val="0"/>
          <w:sz w:val="24"/>
          <w:szCs w:val="24"/>
        </w:rPr>
        <w:t>未经过进口产品论证</w:t>
      </w:r>
      <w:r>
        <w:rPr>
          <w:rFonts w:hint="eastAsia" w:ascii="宋体" w:hAnsi="宋体" w:cs="宋体"/>
          <w:bCs/>
          <w:color w:val="auto"/>
          <w:kern w:val="0"/>
          <w:sz w:val="24"/>
          <w:szCs w:val="24"/>
        </w:rPr>
        <w:t>，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w:t>
      </w:r>
      <w:r>
        <w:rPr>
          <w:rFonts w:hint="eastAsia" w:ascii="宋体" w:hAnsi="宋体" w:cs="宋体"/>
          <w:bCs/>
          <w:kern w:val="0"/>
          <w:sz w:val="24"/>
          <w:szCs w:val="24"/>
        </w:rPr>
        <w:t>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14F233E">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2、竞价人自行承担所有参与报价的全</w:t>
      </w:r>
      <w:r>
        <w:rPr>
          <w:rFonts w:hint="eastAsia" w:ascii="宋体" w:hAnsi="宋体" w:cs="宋体"/>
          <w:bCs/>
          <w:color w:val="auto"/>
          <w:kern w:val="0"/>
          <w:sz w:val="24"/>
          <w:szCs w:val="24"/>
        </w:rPr>
        <w:t>部相关费用，本项目符合采购需求的合格竞价人</w:t>
      </w:r>
      <w:r>
        <w:rPr>
          <w:rFonts w:hint="eastAsia" w:ascii="宋体" w:hAnsi="宋体" w:cs="宋体"/>
          <w:b/>
          <w:bCs w:val="0"/>
          <w:color w:val="auto"/>
          <w:kern w:val="0"/>
          <w:sz w:val="24"/>
          <w:szCs w:val="24"/>
        </w:rPr>
        <w:t>不足</w:t>
      </w:r>
      <w:r>
        <w:rPr>
          <w:rFonts w:hint="eastAsia" w:ascii="宋体" w:hAnsi="宋体" w:cs="宋体"/>
          <w:b/>
          <w:bCs w:val="0"/>
          <w:color w:val="auto"/>
          <w:kern w:val="0"/>
          <w:sz w:val="24"/>
          <w:szCs w:val="24"/>
          <w:lang w:eastAsia="zh-CN"/>
        </w:rPr>
        <w:t>三</w:t>
      </w:r>
      <w:r>
        <w:rPr>
          <w:rFonts w:hint="eastAsia" w:ascii="宋体" w:hAnsi="宋体" w:cs="宋体"/>
          <w:b/>
          <w:bCs w:val="0"/>
          <w:color w:val="auto"/>
          <w:kern w:val="0"/>
          <w:sz w:val="24"/>
          <w:szCs w:val="24"/>
        </w:rPr>
        <w:t>家</w:t>
      </w:r>
      <w:r>
        <w:rPr>
          <w:rFonts w:hint="eastAsia" w:ascii="宋体" w:hAnsi="宋体" w:cs="宋体"/>
          <w:b/>
          <w:bCs w:val="0"/>
          <w:color w:val="auto"/>
          <w:kern w:val="0"/>
          <w:sz w:val="24"/>
          <w:szCs w:val="24"/>
          <w:lang w:eastAsia="zh-CN"/>
        </w:rPr>
        <w:t>（若本项目为流标重招项目，满足一家即可）</w:t>
      </w:r>
      <w:r>
        <w:rPr>
          <w:rFonts w:hint="eastAsia" w:ascii="宋体" w:hAnsi="宋体" w:cs="宋体"/>
          <w:bCs/>
          <w:color w:val="auto"/>
          <w:kern w:val="0"/>
          <w:sz w:val="24"/>
          <w:szCs w:val="24"/>
        </w:rPr>
        <w:t>的，网上竞价无效。</w:t>
      </w:r>
    </w:p>
    <w:p w14:paraId="7B84C065">
      <w:pPr>
        <w:widowControl/>
        <w:spacing w:line="360" w:lineRule="auto"/>
        <w:ind w:firstLine="480" w:firstLineChars="200"/>
        <w:jc w:val="left"/>
        <w:rPr>
          <w:rFonts w:ascii="宋体" w:hAnsi="宋体" w:cs="宋体"/>
          <w:bCs/>
          <w:kern w:val="0"/>
          <w:sz w:val="24"/>
          <w:szCs w:val="24"/>
        </w:rPr>
      </w:pPr>
      <w:r>
        <w:rPr>
          <w:rFonts w:hint="eastAsia" w:ascii="宋体" w:hAnsi="宋体" w:cs="宋体"/>
          <w:bCs/>
          <w:color w:val="auto"/>
          <w:kern w:val="0"/>
          <w:sz w:val="24"/>
          <w:szCs w:val="24"/>
        </w:rPr>
        <w:t>3、</w:t>
      </w:r>
      <w:r>
        <w:rPr>
          <w:rFonts w:ascii="宋体" w:hAnsi="宋体" w:cs="宋体"/>
          <w:bCs/>
          <w:color w:val="auto"/>
          <w:kern w:val="0"/>
          <w:sz w:val="24"/>
          <w:szCs w:val="24"/>
        </w:rPr>
        <w:t>竞价数据以代理机构服务器数据库记</w:t>
      </w:r>
      <w:r>
        <w:rPr>
          <w:rFonts w:ascii="宋体" w:hAnsi="宋体" w:cs="宋体"/>
          <w:bCs/>
          <w:kern w:val="0"/>
          <w:sz w:val="24"/>
          <w:szCs w:val="24"/>
        </w:rPr>
        <w:t>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lang w:eastAsia="zh-CN"/>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1、采购代理机构将采购人提出的采购需求</w:t>
      </w:r>
      <w:r>
        <w:rPr>
          <w:rFonts w:hint="eastAsia" w:ascii="宋体" w:hAnsi="宋体" w:cs="宋体"/>
          <w:bCs/>
          <w:color w:val="auto"/>
          <w:kern w:val="0"/>
          <w:sz w:val="24"/>
          <w:szCs w:val="24"/>
        </w:rPr>
        <w:t>在</w:t>
      </w:r>
      <w:r>
        <w:rPr>
          <w:rFonts w:hint="eastAsia" w:ascii="宋体" w:hAnsi="宋体" w:cs="宋体"/>
          <w:bCs/>
          <w:color w:val="auto"/>
          <w:kern w:val="0"/>
          <w:sz w:val="24"/>
          <w:szCs w:val="24"/>
          <w:lang w:eastAsia="zh-CN"/>
        </w:rPr>
        <w:t>公告发布媒介</w:t>
      </w:r>
      <w:r>
        <w:rPr>
          <w:rFonts w:hint="eastAsia" w:ascii="宋体" w:hAnsi="宋体" w:cs="宋体"/>
          <w:bCs/>
          <w:color w:val="auto"/>
          <w:kern w:val="0"/>
          <w:sz w:val="24"/>
          <w:szCs w:val="24"/>
        </w:rPr>
        <w:t>进行发布。在竞价截止时间前，潜在竞价人可通过</w:t>
      </w:r>
      <w:r>
        <w:rPr>
          <w:rFonts w:hint="eastAsia" w:ascii="宋体" w:hAnsi="宋体"/>
          <w:color w:val="auto"/>
          <w:sz w:val="24"/>
        </w:rPr>
        <w:t>福建立勤项目管理有限公司</w:t>
      </w:r>
      <w:r>
        <w:rPr>
          <w:rFonts w:hint="eastAsia" w:ascii="宋体" w:hAnsi="宋体" w:cs="宋体"/>
          <w:bCs/>
          <w:color w:val="auto"/>
          <w:kern w:val="0"/>
          <w:sz w:val="24"/>
          <w:szCs w:val="24"/>
        </w:rPr>
        <w:t>官网网竞平台进行竞价，</w:t>
      </w:r>
      <w:r>
        <w:rPr>
          <w:rFonts w:ascii="宋体" w:hAnsi="宋体" w:cs="宋体"/>
          <w:b/>
          <w:bCs/>
          <w:color w:val="auto"/>
          <w:kern w:val="0"/>
          <w:sz w:val="24"/>
          <w:szCs w:val="24"/>
        </w:rPr>
        <w:t>竞价人提交的报价总价</w:t>
      </w:r>
      <w:r>
        <w:rPr>
          <w:rFonts w:hint="eastAsia" w:ascii="宋体" w:hAnsi="宋体" w:cs="宋体"/>
          <w:b/>
          <w:bCs/>
          <w:color w:val="auto"/>
          <w:kern w:val="0"/>
          <w:sz w:val="24"/>
          <w:szCs w:val="24"/>
          <w:lang w:eastAsia="zh-CN"/>
        </w:rPr>
        <w:t>不能超过</w:t>
      </w:r>
      <w:r>
        <w:rPr>
          <w:rFonts w:ascii="宋体" w:hAnsi="宋体" w:cs="宋体"/>
          <w:b/>
          <w:bCs/>
          <w:color w:val="auto"/>
          <w:kern w:val="0"/>
          <w:sz w:val="24"/>
          <w:szCs w:val="24"/>
        </w:rPr>
        <w:t>最高限价，报价单价不能超过单价最高限价，否则视为无效报价</w:t>
      </w:r>
      <w:r>
        <w:rPr>
          <w:rFonts w:hint="eastAsia" w:ascii="宋体" w:hAnsi="宋体" w:cs="宋体"/>
          <w:b/>
          <w:bCs/>
          <w:color w:val="auto"/>
          <w:kern w:val="0"/>
          <w:sz w:val="24"/>
          <w:szCs w:val="24"/>
        </w:rPr>
        <w:t>；在符合采购需求且报价有效的前提下，报价最低者成交（报价相同的，以报价时间优先者成交）。</w:t>
      </w:r>
    </w:p>
    <w:p w14:paraId="4F9B05F1">
      <w:pPr>
        <w:widowControl/>
        <w:spacing w:line="360" w:lineRule="auto"/>
        <w:ind w:firstLine="482" w:firstLineChars="200"/>
        <w:jc w:val="left"/>
        <w:rPr>
          <w:rFonts w:ascii="宋体" w:hAnsi="宋体" w:cs="宋体"/>
          <w:b/>
          <w:bCs w:val="0"/>
          <w:color w:val="auto"/>
          <w:sz w:val="24"/>
          <w:szCs w:val="24"/>
        </w:rPr>
      </w:pPr>
      <w:r>
        <w:rPr>
          <w:rFonts w:hint="eastAsia" w:ascii="宋体" w:hAnsi="宋体" w:cs="宋体"/>
          <w:b/>
          <w:bCs w:val="0"/>
          <w:color w:val="auto"/>
          <w:kern w:val="0"/>
          <w:sz w:val="24"/>
          <w:szCs w:val="24"/>
        </w:rPr>
        <w:t>2、竞价过程中，竞价人每次报价必须</w:t>
      </w:r>
      <w:r>
        <w:rPr>
          <w:rFonts w:hint="eastAsia" w:ascii="宋体" w:hAnsi="宋体" w:cs="宋体"/>
          <w:b/>
          <w:bCs w:val="0"/>
          <w:color w:val="auto"/>
          <w:kern w:val="0"/>
          <w:sz w:val="24"/>
          <w:szCs w:val="24"/>
          <w:lang w:eastAsia="zh-CN"/>
        </w:rPr>
        <w:t>不高于</w:t>
      </w:r>
      <w:r>
        <w:rPr>
          <w:rFonts w:hint="eastAsia" w:ascii="宋体" w:hAnsi="宋体" w:cs="宋体"/>
          <w:b/>
          <w:bCs w:val="0"/>
          <w:color w:val="auto"/>
          <w:kern w:val="0"/>
          <w:sz w:val="24"/>
          <w:szCs w:val="24"/>
        </w:rPr>
        <w:t>自己上次的报价。</w:t>
      </w:r>
    </w:p>
    <w:p w14:paraId="4D7C1858">
      <w:pPr>
        <w:widowControl/>
        <w:spacing w:line="360" w:lineRule="auto"/>
        <w:ind w:firstLine="480" w:firstLineChars="200"/>
        <w:jc w:val="left"/>
        <w:rPr>
          <w:rFonts w:ascii="宋体" w:hAnsi="宋体" w:cs="宋体"/>
          <w:bCs/>
          <w:color w:val="auto"/>
          <w:sz w:val="24"/>
          <w:szCs w:val="24"/>
        </w:rPr>
      </w:pPr>
      <w:r>
        <w:rPr>
          <w:rFonts w:hint="eastAsia" w:ascii="宋体" w:hAnsi="宋体" w:cs="宋体"/>
          <w:bCs/>
          <w:color w:val="auto"/>
          <w:kern w:val="0"/>
          <w:sz w:val="24"/>
          <w:szCs w:val="24"/>
        </w:rPr>
        <w:t>3、符合以上要求的报价，可以在规定的报价时限内</w:t>
      </w:r>
      <w:r>
        <w:rPr>
          <w:rFonts w:hint="eastAsia" w:ascii="宋体" w:hAnsi="宋体" w:cs="宋体"/>
          <w:b/>
          <w:bCs/>
          <w:color w:val="auto"/>
          <w:kern w:val="0"/>
          <w:sz w:val="24"/>
          <w:szCs w:val="24"/>
        </w:rPr>
        <w:t>不限次数报价</w:t>
      </w:r>
      <w:r>
        <w:rPr>
          <w:rFonts w:hint="eastAsia" w:ascii="宋体" w:hAnsi="宋体" w:cs="宋体"/>
          <w:bCs/>
          <w:color w:val="auto"/>
          <w:kern w:val="0"/>
          <w:sz w:val="24"/>
          <w:szCs w:val="24"/>
        </w:rPr>
        <w:t>，直到竞价截止时间为止。</w:t>
      </w:r>
    </w:p>
    <w:p w14:paraId="4947AB89">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3CE91800">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w:t>
      </w:r>
      <w:r>
        <w:rPr>
          <w:rFonts w:ascii="宋体" w:hAnsi="宋体" w:cs="宋体"/>
          <w:bCs/>
          <w:color w:val="auto"/>
          <w:kern w:val="0"/>
          <w:sz w:val="24"/>
          <w:szCs w:val="24"/>
        </w:rPr>
        <w:t>竞价文件要求的前提下依据统一的价格要素评定最低报价，按价格最低者成交（报价</w:t>
      </w:r>
      <w:r>
        <w:rPr>
          <w:rFonts w:ascii="宋体" w:hAnsi="宋体" w:cs="宋体"/>
          <w:bCs/>
          <w:kern w:val="0"/>
          <w:sz w:val="24"/>
          <w:szCs w:val="24"/>
        </w:rPr>
        <w:t>相同者以时间先后顺序确定）确认。</w:t>
      </w:r>
    </w:p>
    <w:p w14:paraId="5B00C30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2574BD1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34ED4501">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8、竞价人同意提供按照采购代理机构可能要</w:t>
      </w:r>
      <w:r>
        <w:rPr>
          <w:rFonts w:hint="eastAsia" w:ascii="宋体" w:hAnsi="宋体" w:cs="宋体"/>
          <w:bCs/>
          <w:color w:val="auto"/>
          <w:kern w:val="0"/>
          <w:sz w:val="24"/>
          <w:szCs w:val="24"/>
        </w:rPr>
        <w:t>求的与其竞价有关的一切数据或资料，完全理解采购代理机构不一定要接受最低的竞价。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sz w:val="24"/>
        </w:rPr>
        <w:t>9、</w:t>
      </w:r>
      <w:r>
        <w:rPr>
          <w:rFonts w:hint="eastAsia" w:ascii="宋体" w:hAnsi="宋体"/>
          <w:sz w:val="24"/>
        </w:rPr>
        <w:t>供应商网竞平台注册审核通过、网竞平台报名和报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64BF0236">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hint="eastAsia" w:ascii="宋体" w:hAnsi="宋体" w:cs="宋体"/>
          <w:bCs/>
          <w:kern w:val="0"/>
          <w:sz w:val="24"/>
          <w:szCs w:val="24"/>
          <w:lang w:eastAsia="zh-CN"/>
        </w:rPr>
        <w:t>竞价结束后</w:t>
      </w:r>
      <w:r>
        <w:rPr>
          <w:rFonts w:hint="eastAsia" w:ascii="宋体" w:hAnsi="宋体" w:cs="宋体"/>
          <w:bCs/>
          <w:kern w:val="0"/>
          <w:sz w:val="24"/>
          <w:szCs w:val="24"/>
        </w:rPr>
        <w:t>，采购代理机构以成交结果通知书等方式书面通知采购单位。</w:t>
      </w:r>
    </w:p>
    <w:p w14:paraId="55DD1E0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lang w:val="en-US" w:eastAsia="zh-CN"/>
        </w:rPr>
        <w:t>2、</w:t>
      </w:r>
      <w:r>
        <w:rPr>
          <w:rFonts w:hint="eastAsia" w:ascii="宋体" w:hAnsi="宋体" w:cs="宋体"/>
          <w:bCs/>
          <w:kern w:val="0"/>
          <w:sz w:val="24"/>
          <w:szCs w:val="24"/>
        </w:rPr>
        <w:t>采购人确认成交结果后，在</w:t>
      </w:r>
      <w:r>
        <w:rPr>
          <w:rFonts w:hint="eastAsia" w:ascii="宋体" w:hAnsi="宋体" w:cs="宋体"/>
          <w:bCs/>
          <w:kern w:val="0"/>
          <w:sz w:val="24"/>
          <w:szCs w:val="24"/>
          <w:lang w:eastAsia="zh-CN"/>
        </w:rPr>
        <w:t>公告发布媒介</w:t>
      </w:r>
      <w:r>
        <w:rPr>
          <w:rFonts w:hint="eastAsia" w:ascii="宋体" w:hAnsi="宋体" w:cs="宋体"/>
          <w:bCs/>
          <w:kern w:val="0"/>
          <w:sz w:val="24"/>
          <w:szCs w:val="24"/>
        </w:rPr>
        <w:t>上发布成交公告。公告期限为公告之日起1个工作日。</w:t>
      </w:r>
    </w:p>
    <w:p w14:paraId="6FA26410">
      <w:pPr>
        <w:widowControl/>
        <w:spacing w:line="360" w:lineRule="auto"/>
        <w:jc w:val="left"/>
        <w:rPr>
          <w:rFonts w:ascii="宋体" w:hAnsi="宋体" w:cs="宋体"/>
          <w:b/>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1、</w:t>
      </w:r>
      <w:r>
        <w:rPr>
          <w:rFonts w:hint="eastAsia" w:ascii="宋体" w:hAnsi="宋体" w:cs="宋体"/>
          <w:b/>
          <w:bCs w:val="0"/>
          <w:kern w:val="0"/>
          <w:sz w:val="24"/>
          <w:szCs w:val="24"/>
        </w:rPr>
        <w:t>竞价保证</w:t>
      </w:r>
      <w:r>
        <w:rPr>
          <w:rFonts w:hint="eastAsia" w:ascii="宋体" w:hAnsi="宋体" w:cs="宋体"/>
          <w:b/>
          <w:bCs w:val="0"/>
          <w:color w:val="auto"/>
          <w:kern w:val="0"/>
          <w:sz w:val="24"/>
          <w:szCs w:val="24"/>
        </w:rPr>
        <w:t>金：人民币</w:t>
      </w:r>
      <w:r>
        <w:rPr>
          <w:rFonts w:hint="eastAsia" w:ascii="宋体" w:hAnsi="宋体" w:cs="宋体"/>
          <w:b/>
          <w:bCs w:val="0"/>
          <w:color w:val="auto"/>
          <w:kern w:val="0"/>
          <w:sz w:val="24"/>
          <w:szCs w:val="24"/>
          <w:u w:val="single"/>
          <w:lang w:val="en-US" w:eastAsia="zh-CN"/>
        </w:rPr>
        <w:t>贰仟玖佰</w:t>
      </w:r>
      <w:r>
        <w:rPr>
          <w:rFonts w:hint="eastAsia" w:ascii="宋体" w:hAnsi="宋体" w:cs="宋体"/>
          <w:b/>
          <w:bCs w:val="0"/>
          <w:color w:val="auto"/>
          <w:kern w:val="0"/>
          <w:sz w:val="24"/>
          <w:szCs w:val="24"/>
          <w:u w:val="single"/>
        </w:rPr>
        <w:t>元整</w:t>
      </w:r>
      <w:r>
        <w:rPr>
          <w:rFonts w:hint="eastAsia" w:ascii="宋体" w:hAnsi="宋体" w:cs="宋体"/>
          <w:b/>
          <w:bCs w:val="0"/>
          <w:color w:val="auto"/>
          <w:kern w:val="0"/>
          <w:sz w:val="24"/>
          <w:szCs w:val="24"/>
          <w:u w:val="single"/>
          <w:lang w:eastAsia="zh-CN"/>
        </w:rPr>
        <w:t>（</w:t>
      </w:r>
      <w:r>
        <w:rPr>
          <w:rFonts w:hint="eastAsia" w:ascii="宋体" w:hAnsi="宋体" w:cs="宋体"/>
          <w:b/>
          <w:bCs w:val="0"/>
          <w:color w:val="auto"/>
          <w:kern w:val="0"/>
          <w:sz w:val="24"/>
          <w:szCs w:val="24"/>
          <w:u w:val="single"/>
          <w:lang w:val="en-US" w:eastAsia="zh-CN"/>
        </w:rPr>
        <w:t>¥2900.00</w:t>
      </w:r>
      <w:r>
        <w:rPr>
          <w:rFonts w:hint="eastAsia" w:ascii="宋体" w:hAnsi="宋体" w:cs="宋体"/>
          <w:b/>
          <w:bCs w:val="0"/>
          <w:color w:val="auto"/>
          <w:kern w:val="0"/>
          <w:sz w:val="24"/>
          <w:szCs w:val="24"/>
          <w:u w:val="single"/>
          <w:lang w:eastAsia="zh-CN"/>
        </w:rPr>
        <w:t>）</w:t>
      </w:r>
      <w:r>
        <w:rPr>
          <w:rFonts w:hint="eastAsia" w:ascii="宋体" w:hAnsi="宋体" w:cs="宋体"/>
          <w:bCs/>
          <w:color w:val="auto"/>
          <w:kern w:val="0"/>
          <w:sz w:val="24"/>
          <w:szCs w:val="24"/>
        </w:rPr>
        <w:t>，以银行转账等非现金形式提交(不接受现金、现金存款形式提交)；竞价保证金不是以竞价人名义提交的，将导致其竞价资格被拒绝。竞价</w:t>
      </w:r>
      <w:r>
        <w:rPr>
          <w:rFonts w:hint="eastAsia" w:ascii="宋体" w:hAnsi="宋体" w:cs="宋体"/>
          <w:bCs/>
          <w:kern w:val="0"/>
          <w:sz w:val="24"/>
          <w:szCs w:val="24"/>
        </w:rPr>
        <w:t>人的竞价保证金未在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lang w:eastAsia="zh-CN"/>
        </w:rPr>
        <w:t>5919 1063 8210 001</w:t>
      </w:r>
      <w:r>
        <w:rPr>
          <w:rFonts w:hint="eastAsia" w:ascii="宋体" w:hAnsi="宋体" w:cs="宋体"/>
          <w:kern w:val="0"/>
          <w:sz w:val="24"/>
        </w:rPr>
        <w:t>，行号：</w:t>
      </w:r>
      <w:r>
        <w:rPr>
          <w:rFonts w:hint="eastAsia" w:ascii="宋体" w:hAnsi="宋体"/>
          <w:sz w:val="24"/>
          <w:szCs w:val="24"/>
        </w:rPr>
        <w:t>3083 9102 6261）</w:t>
      </w:r>
    </w:p>
    <w:p w14:paraId="55DE055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2、未成交的竞价人，在竞价结果公告发布1个工作日后可申请无息退回，成交供应商在向采购代理机构提供采购合同后可申请无息退回。</w:t>
      </w:r>
    </w:p>
    <w:p w14:paraId="18943BD0">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w:t>
      </w:r>
      <w:r>
        <w:rPr>
          <w:rFonts w:hint="eastAsia" w:ascii="宋体" w:hAnsi="宋体" w:cs="宋体"/>
          <w:bCs/>
          <w:kern w:val="0"/>
          <w:sz w:val="24"/>
          <w:szCs w:val="24"/>
          <w:lang w:eastAsia="zh-CN"/>
        </w:rPr>
        <w:t>竞价人</w:t>
      </w:r>
      <w:r>
        <w:rPr>
          <w:rFonts w:hint="eastAsia" w:ascii="宋体" w:hAnsi="宋体" w:cs="宋体"/>
          <w:bCs/>
          <w:kern w:val="0"/>
          <w:sz w:val="24"/>
          <w:szCs w:val="24"/>
        </w:rPr>
        <w:t>（或未报名的潜在竞价人）的质疑函将不予受理。</w:t>
      </w:r>
    </w:p>
    <w:p w14:paraId="1CA4B8B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7592DCE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8E8C2DA">
      <w:pPr>
        <w:spacing w:line="360" w:lineRule="auto"/>
        <w:jc w:val="center"/>
        <w:rPr>
          <w:rFonts w:ascii="宋体" w:hAnsi="宋体" w:cs="宋体"/>
          <w:bCs/>
          <w:kern w:val="0"/>
          <w:sz w:val="24"/>
          <w:szCs w:val="24"/>
        </w:rPr>
      </w:pPr>
      <w:r>
        <w:rPr>
          <w:rFonts w:ascii="宋体" w:hAnsi="宋体" w:cs="宋体"/>
          <w:bCs/>
          <w:kern w:val="0"/>
          <w:sz w:val="24"/>
          <w:szCs w:val="24"/>
        </w:rPr>
        <w:br w:type="page"/>
      </w:r>
    </w:p>
    <w:p w14:paraId="5F2B78EB">
      <w:pPr>
        <w:spacing w:line="360" w:lineRule="auto"/>
        <w:jc w:val="center"/>
        <w:rPr>
          <w:rFonts w:ascii="宋体" w:hAnsi="宋体" w:cs="宋体"/>
          <w:bCs/>
          <w:kern w:val="0"/>
          <w:sz w:val="24"/>
          <w:szCs w:val="24"/>
        </w:rPr>
      </w:pPr>
    </w:p>
    <w:p w14:paraId="24F0856F">
      <w:pPr>
        <w:spacing w:line="360" w:lineRule="auto"/>
        <w:jc w:val="center"/>
        <w:rPr>
          <w:rFonts w:ascii="宋体" w:hAnsi="宋体"/>
          <w:b/>
          <w:sz w:val="28"/>
          <w:szCs w:val="28"/>
        </w:rPr>
      </w:pPr>
      <w:r>
        <w:rPr>
          <w:rFonts w:hint="eastAsia" w:ascii="宋体" w:hAnsi="宋体"/>
          <w:b/>
          <w:sz w:val="28"/>
          <w:szCs w:val="28"/>
        </w:rPr>
        <w:t>第四章  签订合同</w:t>
      </w:r>
    </w:p>
    <w:p w14:paraId="6EE939EE">
      <w:pPr>
        <w:spacing w:line="360" w:lineRule="auto"/>
        <w:rPr>
          <w:rFonts w:ascii="宋体" w:hAnsi="宋体"/>
          <w:color w:val="auto"/>
          <w:sz w:val="24"/>
          <w:szCs w:val="24"/>
        </w:rPr>
      </w:pPr>
    </w:p>
    <w:p w14:paraId="6877608D">
      <w:pPr>
        <w:spacing w:line="360" w:lineRule="auto"/>
        <w:ind w:firstLine="480" w:firstLineChars="200"/>
        <w:rPr>
          <w:rFonts w:ascii="宋体" w:hAnsi="宋体"/>
          <w:color w:val="auto"/>
          <w:sz w:val="24"/>
          <w:szCs w:val="24"/>
        </w:rPr>
      </w:pPr>
      <w:r>
        <w:rPr>
          <w:rFonts w:hint="eastAsia" w:ascii="宋体" w:hAnsi="宋体"/>
          <w:color w:val="auto"/>
          <w:sz w:val="24"/>
          <w:szCs w:val="24"/>
        </w:rPr>
        <w:t>1、采购人、成交供应商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2、按竞价报价文件承诺的价格及时向采购单位提供高质量的产品和服务。</w:t>
      </w:r>
    </w:p>
    <w:p w14:paraId="037AC68A">
      <w:pPr>
        <w:autoSpaceDN w:val="0"/>
        <w:spacing w:line="360" w:lineRule="auto"/>
        <w:jc w:val="center"/>
        <w:rPr>
          <w:rStyle w:val="25"/>
          <w:rFonts w:ascii="宋体" w:hAnsi="宋体"/>
          <w:sz w:val="24"/>
          <w:szCs w:val="24"/>
        </w:rPr>
      </w:pPr>
      <w:r>
        <w:rPr>
          <w:rFonts w:ascii="宋体" w:hAnsi="宋体"/>
          <w:sz w:val="24"/>
          <w:szCs w:val="24"/>
        </w:rPr>
        <w:br w:type="page"/>
      </w:r>
    </w:p>
    <w:p w14:paraId="0DCBDCAC">
      <w:pPr>
        <w:autoSpaceDN w:val="0"/>
        <w:spacing w:line="240" w:lineRule="auto"/>
        <w:jc w:val="center"/>
        <w:rPr>
          <w:rStyle w:val="25"/>
          <w:rFonts w:hint="eastAsia" w:asciiTheme="minorEastAsia" w:hAnsiTheme="minorEastAsia" w:eastAsiaTheme="minorEastAsia"/>
          <w:sz w:val="24"/>
          <w:szCs w:val="24"/>
        </w:rPr>
      </w:pPr>
    </w:p>
    <w:p w14:paraId="19F78250">
      <w:pPr>
        <w:autoSpaceDN w:val="0"/>
        <w:spacing w:line="360" w:lineRule="auto"/>
        <w:jc w:val="center"/>
        <w:rPr>
          <w:rFonts w:ascii="宋体" w:hAnsi="宋体"/>
          <w:b/>
          <w:sz w:val="28"/>
          <w:szCs w:val="28"/>
        </w:rPr>
      </w:pPr>
      <w:r>
        <w:rPr>
          <w:rStyle w:val="25"/>
          <w:rFonts w:hint="eastAsia" w:ascii="宋体" w:hAnsi="宋体"/>
          <w:sz w:val="28"/>
          <w:szCs w:val="28"/>
        </w:rPr>
        <w:t>福建农林大学网上</w:t>
      </w:r>
      <w:r>
        <w:rPr>
          <w:rStyle w:val="25"/>
          <w:rFonts w:hint="eastAsia" w:ascii="宋体" w:hAnsi="宋体"/>
          <w:color w:val="auto"/>
          <w:sz w:val="28"/>
          <w:szCs w:val="28"/>
        </w:rPr>
        <w:t>竞价（服务类）</w:t>
      </w:r>
      <w:r>
        <w:rPr>
          <w:rStyle w:val="25"/>
          <w:rFonts w:ascii="宋体" w:hAnsi="宋体"/>
          <w:color w:val="auto"/>
          <w:sz w:val="28"/>
          <w:szCs w:val="28"/>
        </w:rPr>
        <w:t>采购合</w:t>
      </w:r>
      <w:r>
        <w:rPr>
          <w:rStyle w:val="25"/>
          <w:rFonts w:ascii="宋体" w:hAnsi="宋体"/>
          <w:sz w:val="28"/>
          <w:szCs w:val="28"/>
        </w:rPr>
        <w:t>同</w:t>
      </w:r>
      <w:r>
        <w:rPr>
          <w:rStyle w:val="25"/>
          <w:rFonts w:hint="eastAsia" w:ascii="宋体" w:hAnsi="宋体"/>
          <w:sz w:val="28"/>
          <w:szCs w:val="28"/>
          <w:lang w:eastAsia="zh-CN"/>
        </w:rPr>
        <w:t>模板</w:t>
      </w:r>
      <w:r>
        <w:rPr>
          <w:rStyle w:val="25"/>
          <w:rFonts w:ascii="宋体" w:hAnsi="宋体"/>
          <w:sz w:val="28"/>
          <w:szCs w:val="28"/>
        </w:rPr>
        <w:t>（</w:t>
      </w:r>
      <w:r>
        <w:rPr>
          <w:rStyle w:val="25"/>
          <w:rFonts w:hint="eastAsia" w:ascii="宋体" w:hAnsi="宋体"/>
          <w:sz w:val="28"/>
          <w:szCs w:val="28"/>
          <w:lang w:eastAsia="zh-CN"/>
        </w:rPr>
        <w:t>2026年01月01日</w:t>
      </w:r>
      <w:r>
        <w:rPr>
          <w:rStyle w:val="25"/>
          <w:rFonts w:hint="eastAsia" w:ascii="宋体" w:hAnsi="宋体"/>
          <w:sz w:val="28"/>
          <w:szCs w:val="28"/>
        </w:rPr>
        <w:t>版</w:t>
      </w:r>
      <w:r>
        <w:rPr>
          <w:rStyle w:val="25"/>
          <w:rFonts w:ascii="宋体" w:hAnsi="宋体"/>
          <w:sz w:val="28"/>
          <w:szCs w:val="28"/>
        </w:rPr>
        <w:t>）</w:t>
      </w:r>
    </w:p>
    <w:p w14:paraId="030D610A">
      <w:pPr>
        <w:pStyle w:val="19"/>
        <w:keepNext w:val="0"/>
        <w:keepLines w:val="0"/>
        <w:pageBreakBefore w:val="0"/>
        <w:kinsoku/>
        <w:wordWrap/>
        <w:overflowPunct/>
        <w:topLinePunct w:val="0"/>
        <w:autoSpaceDE/>
        <w:bidi w:val="0"/>
        <w:adjustRightInd/>
        <w:spacing w:before="0" w:beforeAutospacing="0" w:after="0" w:afterAutospacing="0" w:line="420" w:lineRule="exact"/>
        <w:jc w:val="center"/>
        <w:textAlignment w:val="auto"/>
        <w:rPr>
          <w:rStyle w:val="25"/>
          <w:rFonts w:ascii="宋体" w:hAnsi="宋体" w:cs="宋体"/>
          <w:sz w:val="30"/>
          <w:szCs w:val="30"/>
        </w:rPr>
      </w:pPr>
      <w:r>
        <w:rPr>
          <w:rStyle w:val="25"/>
          <w:rFonts w:hint="eastAsia" w:ascii="宋体" w:hAnsi="宋体" w:cs="宋体"/>
          <w:sz w:val="28"/>
          <w:szCs w:val="28"/>
        </w:rPr>
        <w:t>编制说明</w:t>
      </w:r>
    </w:p>
    <w:p w14:paraId="774F2AF4">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 xml:space="preserve">甲方：福建农林大学                </w:t>
      </w:r>
      <w:r>
        <w:rPr>
          <w:rFonts w:hint="eastAsia" w:ascii="宋体" w:hAnsi="宋体" w:cs="宋体"/>
          <w:szCs w:val="24"/>
          <w:lang w:val="en-US" w:eastAsia="zh-CN"/>
        </w:rPr>
        <w:t xml:space="preserve"> </w:t>
      </w:r>
      <w:r>
        <w:rPr>
          <w:rFonts w:hint="eastAsia" w:ascii="宋体" w:hAnsi="宋体" w:cs="宋体"/>
          <w:szCs w:val="24"/>
        </w:rPr>
        <w:t>合同编号：</w:t>
      </w:r>
      <w:r>
        <w:rPr>
          <w:rFonts w:hint="eastAsia" w:ascii="宋体" w:hAnsi="宋体" w:cs="宋体"/>
          <w:szCs w:val="24"/>
          <w:lang w:val="en-US" w:eastAsia="zh-CN"/>
        </w:rPr>
        <w:t>WJ2026027</w:t>
      </w:r>
      <w:r>
        <w:rPr>
          <w:rFonts w:hint="eastAsia" w:ascii="宋体" w:hAnsi="宋体" w:cs="宋体"/>
          <w:szCs w:val="24"/>
        </w:rPr>
        <w:t xml:space="preserve"> </w:t>
      </w:r>
    </w:p>
    <w:p w14:paraId="60F1422F">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Style w:val="25"/>
          <w:rFonts w:ascii="宋体" w:hAnsi="宋体" w:cs="宋体"/>
          <w:szCs w:val="24"/>
        </w:rPr>
      </w:pPr>
      <w:r>
        <w:rPr>
          <w:rFonts w:hint="eastAsia" w:ascii="宋体" w:hAnsi="宋体" w:cs="宋体"/>
          <w:szCs w:val="24"/>
        </w:rPr>
        <w:t xml:space="preserve">乙方：                             签订地点：  </w:t>
      </w:r>
    </w:p>
    <w:p w14:paraId="642ADB8A">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依据《中华人民共和国民法典》等有关的法律法规，以及</w:t>
      </w:r>
      <w:r>
        <w:rPr>
          <w:rFonts w:hint="eastAsia" w:ascii="宋体" w:hAnsi="宋体" w:cs="宋体"/>
          <w:szCs w:val="24"/>
          <w:lang w:eastAsia="zh-CN"/>
        </w:rPr>
        <w:t>竞价文件</w:t>
      </w:r>
      <w:r>
        <w:rPr>
          <w:rFonts w:hint="eastAsia" w:ascii="宋体" w:hAnsi="宋体" w:cs="宋体"/>
          <w:szCs w:val="24"/>
        </w:rPr>
        <w:t>、乙方的</w:t>
      </w:r>
      <w:r>
        <w:rPr>
          <w:rFonts w:hint="eastAsia" w:ascii="宋体" w:hAnsi="宋体" w:cs="宋体"/>
          <w:szCs w:val="24"/>
          <w:lang w:eastAsia="zh-CN"/>
        </w:rPr>
        <w:t>报价文件</w:t>
      </w:r>
      <w:r>
        <w:rPr>
          <w:rFonts w:hint="eastAsia" w:ascii="宋体" w:hAnsi="宋体" w:cs="宋体"/>
          <w:szCs w:val="24"/>
        </w:rPr>
        <w:t>及</w:t>
      </w:r>
      <w:r>
        <w:rPr>
          <w:rFonts w:hint="eastAsia" w:ascii="宋体" w:hAnsi="宋体" w:cs="宋体"/>
          <w:szCs w:val="24"/>
          <w:lang w:eastAsia="zh-CN"/>
        </w:rPr>
        <w:t>成交通知书</w:t>
      </w:r>
      <w:r>
        <w:rPr>
          <w:rFonts w:hint="eastAsia" w:ascii="宋体" w:hAnsi="宋体" w:cs="宋体"/>
          <w:szCs w:val="24"/>
        </w:rPr>
        <w:t>，甲乙双方同意签订本合同。具体情况及要求如下：</w:t>
      </w:r>
    </w:p>
    <w:p w14:paraId="3DE329A7">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一、合同标的及合同金额</w:t>
      </w:r>
    </w:p>
    <w:p w14:paraId="49D5FC12">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3"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3"/>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14:paraId="14DE56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E5D102F">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28B23D95">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54AE280">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939BD69">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26D8499">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341653A">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9079762">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42E782A">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center"/>
              <w:textAlignment w:val="auto"/>
              <w:rPr>
                <w:rFonts w:ascii="宋体" w:hAnsi="宋体" w:eastAsia="宋体" w:cs="宋体"/>
                <w:kern w:val="0"/>
                <w:sz w:val="24"/>
                <w:szCs w:val="24"/>
              </w:rPr>
            </w:pPr>
            <w:r>
              <w:rPr>
                <w:rFonts w:hint="eastAsia" w:ascii="宋体" w:hAnsi="宋体" w:eastAsia="宋体" w:cs="宋体"/>
                <w:kern w:val="0"/>
                <w:sz w:val="24"/>
                <w:szCs w:val="24"/>
              </w:rPr>
              <w:t>备注</w:t>
            </w:r>
          </w:p>
        </w:tc>
      </w:tr>
      <w:tr w14:paraId="091491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1A9AFCE5">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right"/>
              <w:textAlignment w:val="auto"/>
              <w:rPr>
                <w:rFonts w:ascii="宋体" w:hAnsi="宋体" w:eastAsia="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4A7FA7A1">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right"/>
              <w:textAlignment w:val="auto"/>
              <w:rPr>
                <w:rFonts w:ascii="宋体" w:hAnsi="宋体" w:eastAsia="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06AB668">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right"/>
              <w:textAlignment w:val="auto"/>
              <w:rPr>
                <w:rFonts w:ascii="宋体" w:hAnsi="宋体" w:eastAsia="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F7EEDA">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left"/>
              <w:textAlignment w:val="auto"/>
              <w:rPr>
                <w:rFonts w:ascii="宋体" w:hAnsi="宋体" w:eastAsia="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F49C561">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left"/>
              <w:textAlignment w:val="auto"/>
              <w:rPr>
                <w:rFonts w:ascii="宋体" w:hAnsi="宋体" w:eastAsia="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4B6E2D2">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right"/>
              <w:textAlignment w:val="auto"/>
              <w:rPr>
                <w:rFonts w:ascii="宋体" w:hAnsi="宋体" w:eastAsia="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DD92861">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right"/>
              <w:textAlignment w:val="auto"/>
              <w:rPr>
                <w:rFonts w:ascii="宋体" w:hAnsi="宋体" w:eastAsia="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9D7EC59">
            <w:pPr>
              <w:keepNext w:val="0"/>
              <w:keepLines w:val="0"/>
              <w:pageBreakBefore w:val="0"/>
              <w:widowControl/>
              <w:suppressLineNumbers w:val="0"/>
              <w:kinsoku/>
              <w:wordWrap/>
              <w:overflowPunct/>
              <w:topLinePunct w:val="0"/>
              <w:autoSpaceDE/>
              <w:bidi w:val="0"/>
              <w:adjustRightInd/>
              <w:spacing w:before="0" w:beforeAutospacing="0" w:after="0" w:afterAutospacing="0" w:line="240" w:lineRule="auto"/>
              <w:ind w:left="0" w:right="0"/>
              <w:jc w:val="left"/>
              <w:textAlignment w:val="auto"/>
              <w:rPr>
                <w:rFonts w:ascii="宋体" w:hAnsi="宋体" w:eastAsia="宋体" w:cs="宋体"/>
                <w:kern w:val="0"/>
                <w:sz w:val="24"/>
                <w:szCs w:val="24"/>
              </w:rPr>
            </w:pPr>
          </w:p>
        </w:tc>
      </w:tr>
    </w:tbl>
    <w:p w14:paraId="0C28F82E">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sz w:val="24"/>
          <w:szCs w:val="24"/>
        </w:rPr>
        <w:t>2.合同金额：</w:t>
      </w:r>
    </w:p>
    <w:p w14:paraId="79861A64">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元整），该价款包括乙方为履行本项目所产生的一切费用（包括但不限于税费、服务人员的人工费、调试费、服务人员来往交通费等费用）。</w:t>
      </w:r>
    </w:p>
    <w:p w14:paraId="33E063CE">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color w:val="auto"/>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lang w:val="zh-TW"/>
        </w:rPr>
        <w:t>按实结算，</w:t>
      </w:r>
      <w:r>
        <w:rPr>
          <w:rFonts w:hint="eastAsia" w:ascii="宋体" w:hAnsi="宋体" w:eastAsia="宋体" w:cs="宋体"/>
          <w:sz w:val="24"/>
          <w:szCs w:val="24"/>
        </w:rPr>
        <w:t>结算总金额不超过本项目预算总金额</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人民币</w:t>
      </w:r>
      <w:r>
        <w:rPr>
          <w:rFonts w:hint="eastAsia" w:ascii="宋体" w:hAnsi="宋体" w:eastAsia="宋体" w:cs="宋体"/>
          <w:sz w:val="24"/>
          <w:szCs w:val="24"/>
          <w:u w:val="single"/>
          <w:lang w:val="zh-TW"/>
        </w:rPr>
        <w:t xml:space="preserve">       </w:t>
      </w:r>
      <w:r>
        <w:rPr>
          <w:rFonts w:hint="eastAsia" w:ascii="宋体" w:hAnsi="宋体" w:eastAsia="宋体" w:cs="宋体"/>
          <w:sz w:val="24"/>
          <w:szCs w:val="24"/>
          <w:lang w:val="zh-TW"/>
        </w:rPr>
        <w:t>元</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TW"/>
        </w:rPr>
        <w:t>￥</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r>
        <w:rPr>
          <w:rFonts w:hint="eastAsia" w:ascii="宋体" w:hAnsi="宋体" w:eastAsia="宋体" w:cs="宋体"/>
          <w:sz w:val="24"/>
          <w:szCs w:val="24"/>
        </w:rPr>
        <w:t>该价款包括乙方为履行本项目所产生的一切费用（包括但不限于税费、服务人员的</w:t>
      </w:r>
      <w:r>
        <w:rPr>
          <w:rFonts w:hint="eastAsia" w:ascii="宋体" w:hAnsi="宋体" w:eastAsia="宋体" w:cs="宋体"/>
          <w:sz w:val="24"/>
          <w:szCs w:val="24"/>
          <w:lang w:val="zh-TW" w:eastAsia="zh-TW"/>
        </w:rPr>
        <w:t>人工费、调试费、</w:t>
      </w:r>
      <w:r>
        <w:rPr>
          <w:rFonts w:hint="eastAsia" w:ascii="宋体" w:hAnsi="宋体" w:eastAsia="宋体" w:cs="宋体"/>
          <w:sz w:val="24"/>
          <w:szCs w:val="24"/>
        </w:rPr>
        <w:t>服务</w:t>
      </w:r>
      <w:r>
        <w:rPr>
          <w:rFonts w:hint="eastAsia" w:ascii="宋体" w:hAnsi="宋体" w:eastAsia="宋体" w:cs="宋体"/>
          <w:sz w:val="24"/>
          <w:szCs w:val="24"/>
          <w:lang w:val="zh-TW" w:eastAsia="zh-TW"/>
        </w:rPr>
        <w:t>人员来往交通费等费用</w:t>
      </w:r>
      <w:r>
        <w:rPr>
          <w:rFonts w:hint="eastAsia" w:ascii="宋体" w:hAnsi="宋体" w:eastAsia="宋体" w:cs="宋体"/>
          <w:sz w:val="24"/>
          <w:szCs w:val="24"/>
        </w:rPr>
        <w:t>）。</w:t>
      </w:r>
      <w:r>
        <w:rPr>
          <w:rFonts w:hint="eastAsia" w:ascii="宋体" w:hAnsi="宋体" w:eastAsia="宋体" w:cs="宋体"/>
          <w:color w:val="auto"/>
          <w:sz w:val="24"/>
          <w:szCs w:val="24"/>
        </w:rPr>
        <w:t>合同期内，若合同价款达到预算总金额，则合同自动终止</w:t>
      </w:r>
      <w:r>
        <w:rPr>
          <w:rFonts w:hint="eastAsia" w:ascii="宋体" w:hAnsi="宋体" w:eastAsia="宋体" w:cs="宋体"/>
          <w:color w:val="auto"/>
          <w:sz w:val="24"/>
          <w:szCs w:val="24"/>
          <w:lang w:val="zh-TW"/>
        </w:rPr>
        <w:t>。</w:t>
      </w:r>
    </w:p>
    <w:p w14:paraId="0FEF4C3A">
      <w:pPr>
        <w:pStyle w:val="62"/>
        <w:keepNext w:val="0"/>
        <w:keepLines w:val="0"/>
        <w:pageBreakBefore w:val="0"/>
        <w:kinsoku/>
        <w:wordWrap/>
        <w:overflowPunct/>
        <w:topLinePunct w:val="0"/>
        <w:autoSpaceDE/>
        <w:bidi w:val="0"/>
        <w:adjustRightInd/>
        <w:spacing w:beforeAutospacing="0" w:afterAutospacing="0" w:line="420" w:lineRule="exact"/>
        <w:ind w:firstLine="600" w:firstLineChars="250"/>
        <w:textAlignment w:val="auto"/>
        <w:rPr>
          <w:rFonts w:ascii="宋体" w:hAnsi="宋体" w:eastAsia="宋体" w:cs="宋体"/>
          <w:sz w:val="24"/>
          <w:szCs w:val="24"/>
          <w:u w:val="single"/>
        </w:rPr>
      </w:pPr>
      <w:r>
        <w:rPr>
          <w:rFonts w:hint="eastAsia" w:ascii="宋体" w:hAnsi="宋体" w:eastAsia="宋体" w:cs="宋体"/>
          <w:sz w:val="24"/>
          <w:szCs w:val="24"/>
        </w:rPr>
        <w:t>□下浮率：</w:t>
      </w:r>
      <w:r>
        <w:rPr>
          <w:rFonts w:hint="eastAsia" w:ascii="宋体" w:hAnsi="宋体" w:eastAsia="宋体" w:cs="宋体"/>
          <w:sz w:val="24"/>
          <w:szCs w:val="24"/>
          <w:u w:val="single"/>
        </w:rPr>
        <w:t xml:space="preserve">               </w:t>
      </w:r>
    </w:p>
    <w:p w14:paraId="3E57DB8D">
      <w:pPr>
        <w:pStyle w:val="62"/>
        <w:keepNext w:val="0"/>
        <w:keepLines w:val="0"/>
        <w:pageBreakBefore w:val="0"/>
        <w:kinsoku/>
        <w:wordWrap/>
        <w:overflowPunct/>
        <w:topLinePunct w:val="0"/>
        <w:autoSpaceDE/>
        <w:bidi w:val="0"/>
        <w:adjustRightInd/>
        <w:spacing w:beforeAutospacing="0" w:afterAutospacing="0" w:line="420" w:lineRule="exact"/>
        <w:ind w:firstLine="600" w:firstLineChars="250"/>
        <w:textAlignment w:val="auto"/>
        <w:rPr>
          <w:rFonts w:ascii="宋体" w:hAnsi="宋体" w:eastAsia="宋体" w:cs="宋体"/>
          <w:sz w:val="24"/>
          <w:szCs w:val="24"/>
          <w:u w:val="single"/>
        </w:rPr>
      </w:pPr>
      <w:r>
        <w:rPr>
          <w:rFonts w:hint="eastAsia" w:ascii="宋体" w:hAnsi="宋体" w:eastAsia="宋体" w:cs="宋体"/>
          <w:sz w:val="24"/>
          <w:szCs w:val="24"/>
        </w:rPr>
        <w:t>□折扣：</w:t>
      </w:r>
      <w:r>
        <w:rPr>
          <w:rFonts w:hint="eastAsia" w:ascii="宋体" w:hAnsi="宋体" w:eastAsia="宋体" w:cs="宋体"/>
          <w:sz w:val="24"/>
          <w:szCs w:val="24"/>
          <w:u w:val="single"/>
        </w:rPr>
        <w:t xml:space="preserve">               </w:t>
      </w:r>
    </w:p>
    <w:p w14:paraId="29FABBEB">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二、合同期限/交付时间、地点和条件</w:t>
      </w:r>
    </w:p>
    <w:p w14:paraId="1A09F417">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sz w:val="24"/>
          <w:szCs w:val="24"/>
        </w:rPr>
        <w:t>1.合同期限/交付时间：</w:t>
      </w:r>
    </w:p>
    <w:p w14:paraId="415D96A1">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①【长期服务】</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日至</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日止</w:t>
      </w:r>
      <w:r>
        <w:rPr>
          <w:rFonts w:hint="eastAsia" w:ascii="宋体" w:hAnsi="宋体" w:eastAsia="宋体" w:cs="宋体"/>
          <w:sz w:val="24"/>
          <w:szCs w:val="24"/>
          <w:lang w:val="zh-TW"/>
        </w:rPr>
        <w:t>，上门</w:t>
      </w:r>
      <w:r>
        <w:rPr>
          <w:rFonts w:hint="eastAsia" w:ascii="宋体" w:hAnsi="宋体" w:eastAsia="宋体" w:cs="宋体"/>
          <w:sz w:val="24"/>
          <w:szCs w:val="24"/>
        </w:rPr>
        <w:t>服务</w:t>
      </w:r>
      <w:r>
        <w:rPr>
          <w:rFonts w:hint="eastAsia" w:ascii="宋体" w:hAnsi="宋体" w:eastAsia="宋体" w:cs="宋体"/>
          <w:sz w:val="24"/>
          <w:szCs w:val="24"/>
          <w:lang w:val="zh-TW"/>
        </w:rPr>
        <w:t>时间以甲方实际通知为准。</w:t>
      </w:r>
    </w:p>
    <w:p w14:paraId="6F6F530E">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②</w:t>
      </w:r>
      <w:r>
        <w:rPr>
          <w:rFonts w:hint="eastAsia" w:ascii="宋体" w:hAnsi="宋体" w:eastAsia="宋体" w:cs="宋体"/>
          <w:b/>
          <w:sz w:val="24"/>
          <w:szCs w:val="24"/>
          <w:lang w:val="zh-TW"/>
        </w:rPr>
        <w:t>【短期服务】</w:t>
      </w:r>
      <w:r>
        <w:rPr>
          <w:rFonts w:hint="eastAsia" w:ascii="宋体" w:hAnsi="宋体" w:eastAsia="宋体" w:cs="宋体"/>
          <w:sz w:val="24"/>
          <w:szCs w:val="24"/>
          <w:lang w:val="zh-TW"/>
        </w:rPr>
        <w:t>合同生效之日起</w:t>
      </w:r>
      <w:r>
        <w:rPr>
          <w:rFonts w:hint="eastAsia" w:ascii="宋体" w:hAnsi="宋体" w:eastAsia="宋体" w:cs="宋体"/>
          <w:sz w:val="24"/>
          <w:szCs w:val="24"/>
          <w:u w:val="single"/>
        </w:rPr>
        <w:t xml:space="preserve">      </w:t>
      </w:r>
      <w:r>
        <w:rPr>
          <w:rFonts w:hint="eastAsia" w:ascii="宋体" w:hAnsi="宋体" w:eastAsia="宋体" w:cs="宋体"/>
          <w:sz w:val="24"/>
          <w:szCs w:val="24"/>
          <w:lang w:val="zh-TW"/>
        </w:rPr>
        <w:t>个工作日内完成服务内容。</w:t>
      </w:r>
    </w:p>
    <w:p w14:paraId="73B2F369">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5EB50567">
      <w:pPr>
        <w:keepNext w:val="0"/>
        <w:keepLines w:val="0"/>
        <w:pageBreakBefore w:val="0"/>
        <w:kinsoku/>
        <w:wordWrap/>
        <w:overflowPunct/>
        <w:topLinePunct w:val="0"/>
        <w:autoSpaceDE/>
        <w:bidi w:val="0"/>
        <w:adjustRightInd/>
        <w:spacing w:beforeAutospacing="0" w:afterAutospacing="0" w:line="420" w:lineRule="exact"/>
        <w:ind w:firstLine="482" w:firstLineChars="200"/>
        <w:textAlignment w:val="auto"/>
        <w:rPr>
          <w:rFonts w:ascii="宋体" w:hAnsi="宋体" w:eastAsia="宋体" w:cs="宋体"/>
          <w:sz w:val="24"/>
          <w:szCs w:val="24"/>
        </w:rPr>
      </w:pPr>
      <w:r>
        <w:rPr>
          <w:rFonts w:hint="eastAsia" w:ascii="宋体" w:hAnsi="宋体" w:eastAsia="宋体" w:cs="宋体"/>
          <w:b/>
          <w:sz w:val="24"/>
          <w:szCs w:val="24"/>
        </w:rPr>
        <w:t>3.交付条件/方式：</w:t>
      </w:r>
      <w:r>
        <w:rPr>
          <w:rFonts w:hint="eastAsia" w:ascii="宋体" w:hAnsi="宋体" w:eastAsia="宋体" w:cs="宋体"/>
          <w:sz w:val="24"/>
          <w:szCs w:val="24"/>
        </w:rPr>
        <w:t>根据实际情况填写。</w:t>
      </w:r>
    </w:p>
    <w:p w14:paraId="5EFE42B1">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szCs w:val="24"/>
        </w:rPr>
      </w:pPr>
      <w:r>
        <w:rPr>
          <w:rFonts w:hint="eastAsia" w:ascii="宋体" w:hAnsi="宋体" w:cs="宋体"/>
          <w:b/>
          <w:szCs w:val="24"/>
        </w:rPr>
        <w:t>三、付款/结算方式</w:t>
      </w:r>
      <w:bookmarkStart w:id="4" w:name="OLE_LINK6"/>
      <w:r>
        <w:rPr>
          <w:rFonts w:hint="eastAsia" w:ascii="宋体" w:hAnsi="宋体" w:cs="宋体"/>
          <w:szCs w:val="24"/>
          <w:lang w:val="zh-TW"/>
        </w:rPr>
        <w:t>（根据</w:t>
      </w:r>
      <w:r>
        <w:rPr>
          <w:rFonts w:hint="eastAsia" w:ascii="宋体" w:hAnsi="宋体" w:cs="宋体"/>
          <w:szCs w:val="24"/>
          <w:lang w:val="zh-TW" w:eastAsia="zh-CN"/>
        </w:rPr>
        <w:t>竞价文件和报价文件</w:t>
      </w:r>
      <w:r>
        <w:rPr>
          <w:rFonts w:hint="eastAsia" w:ascii="宋体" w:hAnsi="宋体" w:cs="宋体"/>
          <w:szCs w:val="24"/>
          <w:lang w:val="zh-TW"/>
        </w:rPr>
        <w:t>约定的方式选择以下</w:t>
      </w:r>
      <w:r>
        <w:rPr>
          <w:rFonts w:hint="eastAsia" w:ascii="宋体" w:hAnsi="宋体" w:cs="宋体"/>
          <w:szCs w:val="24"/>
        </w:rPr>
        <w:t>1种方式</w:t>
      </w:r>
      <w:r>
        <w:rPr>
          <w:rFonts w:hint="eastAsia" w:ascii="宋体" w:hAnsi="宋体" w:cs="宋体"/>
          <w:szCs w:val="24"/>
          <w:lang w:val="zh-TW"/>
        </w:rPr>
        <w:t>）</w:t>
      </w:r>
    </w:p>
    <w:bookmarkEnd w:id="4"/>
    <w:p w14:paraId="46B88CDF">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2" w:firstLineChars="200"/>
        <w:textAlignment w:val="auto"/>
        <w:rPr>
          <w:rFonts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highlight w:val="none"/>
        </w:rPr>
        <w:t>增值</w:t>
      </w:r>
      <w:r>
        <w:rPr>
          <w:rFonts w:hint="eastAsia" w:ascii="宋体" w:hAnsi="宋体" w:cs="宋体"/>
          <w:szCs w:val="24"/>
          <w:highlight w:val="none"/>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lang w:val="en-US" w:eastAsia="zh-CN"/>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14:paraId="79972C17">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0"/>
        <w:textAlignment w:val="auto"/>
        <w:rPr>
          <w:rFonts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5" w:name="OLE_LINK5"/>
      <w:r>
        <w:rPr>
          <w:rFonts w:hint="eastAsia" w:ascii="宋体" w:hAnsi="宋体" w:cs="宋体"/>
          <w:b/>
          <w:szCs w:val="24"/>
        </w:rPr>
        <w:t>/年</w:t>
      </w:r>
      <w:bookmarkEnd w:id="5"/>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color w:val="auto"/>
          <w:szCs w:val="24"/>
          <w:highlight w:val="none"/>
          <w:lang w:eastAsia="zh-CN"/>
        </w:rPr>
        <w:t>增值普通发票</w:t>
      </w:r>
      <w:r>
        <w:rPr>
          <w:rFonts w:hint="eastAsia" w:ascii="宋体" w:hAnsi="宋体" w:cs="宋体"/>
          <w:szCs w:val="24"/>
          <w:lang w:val="zh-TW"/>
        </w:rPr>
        <w:t>及相关材料，甲方在收到发票及相关材料后</w:t>
      </w:r>
      <w:r>
        <w:rPr>
          <w:rFonts w:hint="eastAsia" w:ascii="宋体" w:hAnsi="宋体" w:cs="宋体"/>
          <w:szCs w:val="24"/>
          <w:u w:val="single"/>
          <w:lang w:val="en-US" w:eastAsia="zh-CN"/>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14:paraId="42210E8E">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0"/>
        <w:textAlignment w:val="auto"/>
        <w:rPr>
          <w:rFonts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non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lang w:val="en-US" w:eastAsia="zh-CN"/>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6"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6"/>
    <w:p w14:paraId="04B0DBA0">
      <w:pPr>
        <w:pStyle w:val="62"/>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四、履约保证金</w:t>
      </w:r>
    </w:p>
    <w:p w14:paraId="13DC915B">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4.1乙方在签订采购合同前应向甲方缴纳合同总金额</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（说明：2~10%以内）</w:t>
      </w:r>
      <w:r>
        <w:rPr>
          <w:rFonts w:hint="eastAsia" w:ascii="宋体" w:hAnsi="宋体" w:eastAsia="宋体" w:cs="宋体"/>
          <w:sz w:val="24"/>
          <w:szCs w:val="24"/>
        </w:rPr>
        <w:t>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3215A195">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4.2其他说明：</w:t>
      </w:r>
      <w:r>
        <w:rPr>
          <w:rFonts w:hint="eastAsia" w:ascii="宋体" w:hAnsi="宋体" w:eastAsia="宋体" w:cs="宋体"/>
          <w:sz w:val="24"/>
          <w:szCs w:val="24"/>
          <w:u w:val="single"/>
        </w:rPr>
        <w:t xml:space="preserve">                     </w:t>
      </w:r>
    </w:p>
    <w:p w14:paraId="0DEEA387">
      <w:pPr>
        <w:keepNext w:val="0"/>
        <w:keepLines w:val="0"/>
        <w:pageBreakBefore w:val="0"/>
        <w:kinsoku/>
        <w:wordWrap/>
        <w:overflowPunct/>
        <w:topLinePunct w:val="0"/>
        <w:autoSpaceDE/>
        <w:bidi w:val="0"/>
        <w:adjustRightInd/>
        <w:spacing w:beforeAutospacing="0" w:afterAutospacing="0" w:line="420" w:lineRule="exact"/>
        <w:ind w:firstLine="361" w:firstLineChars="150"/>
        <w:jc w:val="left"/>
        <w:textAlignment w:val="auto"/>
        <w:rPr>
          <w:rFonts w:ascii="宋体" w:hAnsi="宋体" w:eastAsia="宋体" w:cs="宋体"/>
          <w:b/>
          <w:bCs/>
          <w:sz w:val="24"/>
          <w:szCs w:val="24"/>
        </w:rPr>
      </w:pPr>
      <w:r>
        <w:rPr>
          <w:rFonts w:hint="eastAsia" w:ascii="宋体" w:hAnsi="宋体" w:eastAsia="宋体" w:cs="宋体"/>
          <w:b/>
          <w:bCs/>
          <w:sz w:val="24"/>
          <w:szCs w:val="24"/>
        </w:rPr>
        <w:t>五、服务标准</w:t>
      </w:r>
    </w:p>
    <w:p w14:paraId="5DDE0F36">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5.1乙方所提供的服务必须符合国家、省及行业有关标准和</w:t>
      </w:r>
      <w:r>
        <w:rPr>
          <w:rFonts w:hint="eastAsia" w:ascii="宋体" w:hAnsi="宋体" w:cs="宋体"/>
          <w:sz w:val="24"/>
          <w:szCs w:val="24"/>
          <w:lang w:eastAsia="zh-CN"/>
        </w:rPr>
        <w:t>竞价文件</w:t>
      </w:r>
      <w:r>
        <w:rPr>
          <w:rFonts w:hint="eastAsia" w:ascii="宋体" w:hAnsi="宋体" w:eastAsia="宋体" w:cs="宋体"/>
          <w:sz w:val="24"/>
          <w:szCs w:val="24"/>
        </w:rPr>
        <w:t xml:space="preserve">要求。乙方不按本合同约定提交服务所产生的任何费用由乙方负责，甲方对由此所引起的变动可以不予确认。 </w:t>
      </w:r>
    </w:p>
    <w:p w14:paraId="3725CF97">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5.2其他合同标的内容详见本项目相关文件。</w:t>
      </w:r>
    </w:p>
    <w:p w14:paraId="44412698">
      <w:pPr>
        <w:keepNext w:val="0"/>
        <w:keepLines w:val="0"/>
        <w:pageBreakBefore w:val="0"/>
        <w:kinsoku/>
        <w:wordWrap/>
        <w:overflowPunct/>
        <w:topLinePunct w:val="0"/>
        <w:autoSpaceDE/>
        <w:bidi w:val="0"/>
        <w:adjustRightInd/>
        <w:spacing w:beforeAutospacing="0" w:afterAutospacing="0" w:line="420" w:lineRule="exact"/>
        <w:ind w:firstLine="361" w:firstLineChars="150"/>
        <w:jc w:val="left"/>
        <w:textAlignment w:val="auto"/>
        <w:rPr>
          <w:rFonts w:ascii="宋体" w:hAnsi="宋体" w:eastAsia="宋体" w:cs="宋体"/>
          <w:b/>
          <w:bCs/>
          <w:sz w:val="24"/>
          <w:szCs w:val="24"/>
        </w:rPr>
      </w:pPr>
      <w:r>
        <w:rPr>
          <w:rFonts w:hint="eastAsia" w:ascii="宋体" w:hAnsi="宋体" w:eastAsia="宋体" w:cs="宋体"/>
          <w:b/>
          <w:bCs/>
          <w:sz w:val="24"/>
          <w:szCs w:val="24"/>
        </w:rPr>
        <w:t>六、验收</w:t>
      </w:r>
    </w:p>
    <w:p w14:paraId="5DD376FB">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kern w:val="0"/>
          <w:sz w:val="24"/>
          <w:szCs w:val="24"/>
        </w:rPr>
      </w:pPr>
      <w:r>
        <w:rPr>
          <w:rFonts w:hint="eastAsia" w:ascii="宋体" w:hAnsi="宋体"/>
          <w:kern w:val="0"/>
          <w:sz w:val="24"/>
          <w:szCs w:val="24"/>
        </w:rPr>
        <w:t>6.1.1甲方最终用户负责服务的验收。</w:t>
      </w:r>
      <w:r>
        <w:rPr>
          <w:kern w:val="0"/>
          <w:sz w:val="24"/>
          <w:szCs w:val="24"/>
        </w:rPr>
        <w:t>详见</w:t>
      </w:r>
      <w:r>
        <w:rPr>
          <w:rFonts w:hint="eastAsia"/>
          <w:kern w:val="0"/>
          <w:sz w:val="24"/>
          <w:szCs w:val="24"/>
          <w:lang w:eastAsia="zh-CN"/>
        </w:rPr>
        <w:t>竞价文件</w:t>
      </w:r>
      <w:r>
        <w:rPr>
          <w:kern w:val="0"/>
          <w:sz w:val="24"/>
          <w:szCs w:val="24"/>
        </w:rPr>
        <w:t>、乙方</w:t>
      </w:r>
      <w:r>
        <w:rPr>
          <w:rFonts w:hint="eastAsia" w:ascii="宋体" w:hAnsi="宋体" w:cs="宋体"/>
          <w:sz w:val="24"/>
          <w:szCs w:val="24"/>
          <w:lang w:eastAsia="zh-CN"/>
        </w:rPr>
        <w:t>报价文件</w:t>
      </w:r>
      <w:r>
        <w:rPr>
          <w:rFonts w:ascii="宋体" w:hAnsi="宋体"/>
          <w:kern w:val="0"/>
          <w:sz w:val="24"/>
          <w:szCs w:val="24"/>
        </w:rPr>
        <w:t>。</w:t>
      </w:r>
    </w:p>
    <w:p w14:paraId="6DD34ACF">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hint="eastAsia" w:ascii="宋体" w:hAnsi="宋体"/>
          <w:color w:val="auto"/>
          <w:kern w:val="0"/>
          <w:sz w:val="24"/>
          <w:szCs w:val="24"/>
        </w:rPr>
      </w:pPr>
      <w:r>
        <w:rPr>
          <w:rFonts w:hint="eastAsia" w:ascii="宋体" w:hAnsi="宋体"/>
          <w:kern w:val="0"/>
          <w:sz w:val="24"/>
          <w:szCs w:val="24"/>
        </w:rPr>
        <w:t>6.1.2验收结果经甲乙双方确认</w:t>
      </w:r>
      <w:r>
        <w:rPr>
          <w:rFonts w:hint="eastAsia" w:ascii="宋体" w:hAnsi="宋体"/>
          <w:color w:val="auto"/>
          <w:kern w:val="0"/>
          <w:sz w:val="24"/>
          <w:szCs w:val="24"/>
        </w:rPr>
        <w:t>后，甲方最终用户</w:t>
      </w:r>
      <w:r>
        <w:rPr>
          <w:rFonts w:hint="eastAsia" w:ascii="宋体" w:hAnsi="宋体"/>
          <w:color w:val="auto"/>
          <w:kern w:val="0"/>
          <w:sz w:val="24"/>
          <w:szCs w:val="24"/>
          <w:lang w:val="en-US" w:eastAsia="zh-CN"/>
        </w:rPr>
        <w:t>需</w:t>
      </w:r>
      <w:r>
        <w:rPr>
          <w:rFonts w:hint="eastAsia" w:ascii="宋体" w:hAnsi="宋体"/>
          <w:color w:val="auto"/>
          <w:kern w:val="0"/>
          <w:sz w:val="24"/>
          <w:szCs w:val="24"/>
        </w:rPr>
        <w:t>在验收</w:t>
      </w:r>
      <w:r>
        <w:rPr>
          <w:rFonts w:ascii="宋体" w:hAnsi="宋体"/>
          <w:color w:val="auto"/>
          <w:kern w:val="0"/>
          <w:sz w:val="24"/>
          <w:szCs w:val="24"/>
        </w:rPr>
        <w:t>材料</w:t>
      </w:r>
      <w:r>
        <w:rPr>
          <w:rFonts w:hint="eastAsia" w:ascii="宋体" w:hAnsi="宋体"/>
          <w:color w:val="auto"/>
          <w:kern w:val="0"/>
          <w:sz w:val="24"/>
          <w:szCs w:val="24"/>
        </w:rPr>
        <w:t>上加盖单位公章，验收材料由双方分别留存备案。</w:t>
      </w:r>
    </w:p>
    <w:p w14:paraId="7CA32F53">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kern w:val="0"/>
          <w:sz w:val="24"/>
          <w:szCs w:val="24"/>
        </w:rPr>
      </w:pPr>
      <w:r>
        <w:rPr>
          <w:rFonts w:hint="eastAsia" w:ascii="宋体" w:hAnsi="宋体"/>
          <w:color w:val="auto"/>
          <w:kern w:val="0"/>
          <w:sz w:val="24"/>
          <w:szCs w:val="24"/>
        </w:rPr>
        <w:t>6.1.3异议期：服务期内甲方对</w:t>
      </w:r>
      <w:r>
        <w:rPr>
          <w:rFonts w:hint="eastAsia" w:ascii="宋体" w:hAnsi="宋体"/>
          <w:kern w:val="0"/>
          <w:sz w:val="24"/>
          <w:szCs w:val="24"/>
        </w:rPr>
        <w:t>服务有异议的，乙方应在3个工作日内负责整改解决，否则视为乙方根本违约，甲方可解除合同并要求乙方支付合同款总额30%的违约金。</w:t>
      </w:r>
    </w:p>
    <w:p w14:paraId="74E3AAE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r>
        <w:rPr>
          <w:rFonts w:hint="eastAsia" w:ascii="宋体" w:hAnsi="宋体"/>
          <w:szCs w:val="24"/>
        </w:rPr>
        <w:t>☑</w:t>
      </w:r>
      <w:r>
        <w:rPr>
          <w:rFonts w:ascii="宋体" w:hAnsi="宋体"/>
          <w:szCs w:val="24"/>
        </w:rPr>
        <w:t>不邀请。</w:t>
      </w:r>
    </w:p>
    <w:p w14:paraId="4EC6EE90">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b/>
          <w:bCs/>
          <w:szCs w:val="24"/>
        </w:rPr>
      </w:pPr>
      <w:r>
        <w:rPr>
          <w:rFonts w:hint="eastAsia" w:ascii="宋体" w:hAnsi="宋体" w:cs="宋体"/>
          <w:b/>
          <w:bCs/>
          <w:szCs w:val="24"/>
        </w:rPr>
        <w:t>七、合同条款</w:t>
      </w:r>
    </w:p>
    <w:p w14:paraId="5B977F9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lang w:eastAsia="zh-CN"/>
        </w:rPr>
        <w:t>竞价文件</w:t>
      </w:r>
      <w:r>
        <w:rPr>
          <w:rFonts w:eastAsiaTheme="minorEastAsia" w:cstheme="minorBidi"/>
          <w:szCs w:val="24"/>
        </w:rPr>
        <w:t>、乙方</w:t>
      </w:r>
      <w:r>
        <w:rPr>
          <w:rFonts w:hint="eastAsia" w:ascii="宋体" w:hAnsi="宋体" w:cs="宋体"/>
          <w:szCs w:val="24"/>
          <w:lang w:eastAsia="zh-CN"/>
        </w:rPr>
        <w:t>报价文件</w:t>
      </w:r>
      <w:r>
        <w:rPr>
          <w:rFonts w:eastAsiaTheme="minorEastAsia" w:cstheme="minorBidi"/>
          <w:szCs w:val="24"/>
        </w:rPr>
        <w:t>，</w:t>
      </w:r>
      <w:r>
        <w:rPr>
          <w:rFonts w:hint="eastAsia" w:eastAsiaTheme="minorEastAsia" w:cstheme="minorBidi"/>
          <w:szCs w:val="24"/>
          <w:lang w:eastAsia="zh-CN"/>
        </w:rPr>
        <w:t>竞价文件</w:t>
      </w:r>
      <w:r>
        <w:rPr>
          <w:rFonts w:eastAsiaTheme="minorEastAsia" w:cstheme="minorBidi"/>
          <w:szCs w:val="24"/>
        </w:rPr>
        <w:t>已有规定的，双方均不得对规定进行变更或调整；</w:t>
      </w:r>
      <w:r>
        <w:rPr>
          <w:rFonts w:hint="eastAsia" w:eastAsiaTheme="minorEastAsia" w:cstheme="minorBidi"/>
          <w:szCs w:val="24"/>
          <w:lang w:eastAsia="zh-CN"/>
        </w:rPr>
        <w:t>竞价文件</w:t>
      </w:r>
      <w:r>
        <w:rPr>
          <w:rFonts w:eastAsiaTheme="minorEastAsia" w:cstheme="minorBidi"/>
          <w:szCs w:val="24"/>
        </w:rPr>
        <w:t>未作规定的，双方可通过友好协商进行约定。</w:t>
      </w:r>
    </w:p>
    <w:p w14:paraId="539D628D">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八、合同有效期</w:t>
      </w:r>
    </w:p>
    <w:p w14:paraId="43B51054">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至合同约定的合同义务履行完毕或依本合同约定合同解除或终止。</w:t>
      </w:r>
    </w:p>
    <w:p w14:paraId="5EDD391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九、违约责任</w:t>
      </w:r>
    </w:p>
    <w:p w14:paraId="4233FAD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w:t>
      </w:r>
      <w:r>
        <w:rPr>
          <w:rFonts w:hint="eastAsia" w:ascii="宋体" w:hAnsi="宋体" w:cs="宋体"/>
          <w:szCs w:val="24"/>
          <w:lang w:eastAsia="zh-CN"/>
        </w:rPr>
        <w:t>竞价文件</w:t>
      </w:r>
      <w:r>
        <w:rPr>
          <w:rFonts w:hint="eastAsia" w:ascii="宋体" w:hAnsi="宋体" w:cs="宋体"/>
          <w:szCs w:val="24"/>
        </w:rPr>
        <w:t>要求在双方约定的时间内进行验收，甲方无正当理由不得无故拖延验收时间。</w:t>
      </w:r>
    </w:p>
    <w:p w14:paraId="3DDC97E6">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14:paraId="128AF58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rPr>
        <w:t>9.3乙方不能按时完整交付服务的，甲方</w:t>
      </w:r>
      <w:r>
        <w:rPr>
          <w:rFonts w:hint="eastAsia" w:ascii="宋体" w:hAnsi="宋体" w:cs="宋体"/>
          <w:szCs w:val="24"/>
        </w:rPr>
        <w:t>有权没收其履约保证金</w:t>
      </w:r>
      <w:r>
        <w:rPr>
          <w:rFonts w:hint="eastAsia" w:ascii="宋体" w:hAnsi="宋体" w:cs="宋体"/>
        </w:rPr>
        <w:t>，</w:t>
      </w:r>
      <w:r>
        <w:rPr>
          <w:rFonts w:hint="eastAsia" w:ascii="宋体" w:hAnsi="宋体" w:cs="宋体"/>
          <w:szCs w:val="24"/>
        </w:rPr>
        <w:t>乙方逾期交付服务，应向</w:t>
      </w:r>
      <w:r>
        <w:rPr>
          <w:rFonts w:hint="eastAsia" w:ascii="宋体" w:hAnsi="宋体" w:cs="宋体"/>
        </w:rPr>
        <w:t>甲方</w:t>
      </w:r>
      <w:r>
        <w:rPr>
          <w:rFonts w:hint="eastAsia" w:ascii="宋体" w:hAnsi="宋体" w:cs="宋体"/>
          <w:szCs w:val="24"/>
        </w:rPr>
        <w:t>每日偿付合同款5‰的违约金，</w:t>
      </w:r>
      <w:r>
        <w:rPr>
          <w:rFonts w:hint="eastAsia" w:ascii="宋体" w:hAnsi="宋体" w:cs="宋体"/>
        </w:rPr>
        <w:t xml:space="preserve">逾期超过15日的，甲方有权单方解除本合同。 </w:t>
      </w:r>
    </w:p>
    <w:p w14:paraId="6EF0C700">
      <w:pPr>
        <w:keepNext w:val="0"/>
        <w:keepLines w:val="0"/>
        <w:pageBreakBefore w:val="0"/>
        <w:kinsoku/>
        <w:wordWrap/>
        <w:overflowPunct/>
        <w:topLinePunct w:val="0"/>
        <w:autoSpaceDE/>
        <w:bidi w:val="0"/>
        <w:adjustRightInd/>
        <w:spacing w:beforeAutospacing="0" w:afterAutospacing="0" w:line="420" w:lineRule="exact"/>
        <w:ind w:firstLine="439" w:firstLineChars="183"/>
        <w:textAlignment w:val="auto"/>
        <w:rPr>
          <w:rFonts w:ascii="宋体" w:hAnsi="宋体" w:eastAsia="宋体" w:cs="宋体"/>
          <w:kern w:val="0"/>
          <w:sz w:val="24"/>
          <w:szCs w:val="24"/>
        </w:rPr>
      </w:pPr>
      <w:r>
        <w:rPr>
          <w:rFonts w:hint="eastAsia" w:ascii="宋体" w:hAnsi="宋体" w:eastAsia="宋体" w:cs="宋体"/>
          <w:kern w:val="0"/>
          <w:sz w:val="24"/>
          <w:szCs w:val="24"/>
        </w:rPr>
        <w:t>9.4乙方未经甲方同意单方面终止合同的，乙方除了应向甲方赔偿因合同终止导致的损失外，还应向甲方偿付该合同款30%的违约金。</w:t>
      </w:r>
    </w:p>
    <w:p w14:paraId="61E30C4A">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14:paraId="14FA485C">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color w:val="auto"/>
          <w:szCs w:val="24"/>
          <w:lang w:val="en-US" w:eastAsia="zh-CN"/>
        </w:rPr>
      </w:pPr>
      <w:r>
        <w:rPr>
          <w:rFonts w:hint="eastAsia" w:ascii="宋体" w:hAnsi="宋体" w:cs="宋体"/>
          <w:szCs w:val="24"/>
          <w:lang w:val="en-US" w:eastAsia="zh-CN"/>
        </w:rPr>
        <w:t>9.6乙方违反本合同致使甲方承担任何责任、费</w:t>
      </w:r>
      <w:r>
        <w:rPr>
          <w:rFonts w:hint="eastAsia" w:ascii="宋体" w:hAnsi="宋体" w:cs="宋体"/>
          <w:color w:val="auto"/>
          <w:szCs w:val="24"/>
          <w:lang w:val="en-US" w:eastAsia="zh-CN"/>
        </w:rPr>
        <w:t>用或蒙受任何损失，乙方应承担甲方为实现权利所发生的所有费用包括但不限于诉讼费、保全费、执行费、公证费、律师费、 拍卖费、诉讼财产保全保险费、公告费、差旅费等相关所有费用。</w:t>
      </w:r>
    </w:p>
    <w:p w14:paraId="3F5BEF41">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color w:val="auto"/>
          <w:szCs w:val="24"/>
          <w:lang w:val="en-US" w:eastAsia="zh-CN"/>
        </w:rPr>
      </w:pPr>
      <w:r>
        <w:rPr>
          <w:rFonts w:hint="eastAsia" w:ascii="宋体" w:hAnsi="宋体" w:cs="宋体"/>
          <w:color w:val="auto"/>
          <w:szCs w:val="24"/>
          <w:lang w:val="en-US" w:eastAsia="zh-CN"/>
        </w:rPr>
        <w:t>9.7因乙方原因发生重大质量事故，除依约承担赔偿责任外，还将按有关质量管理办法规定执行。同时，甲方有权保留更换乙方的权利，并报相关行政主管部门处罚。</w:t>
      </w:r>
    </w:p>
    <w:p w14:paraId="2AF6CD5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default" w:ascii="宋体" w:hAnsi="宋体" w:cs="宋体"/>
          <w:color w:val="auto"/>
          <w:szCs w:val="24"/>
          <w:lang w:val="en-US" w:eastAsia="zh-CN"/>
        </w:rPr>
      </w:pPr>
      <w:r>
        <w:rPr>
          <w:rFonts w:hint="eastAsia" w:ascii="宋体" w:hAnsi="宋体" w:cs="宋体"/>
          <w:color w:val="auto"/>
          <w:szCs w:val="24"/>
          <w:lang w:val="en-US" w:eastAsia="zh-CN"/>
        </w:rPr>
        <w:t>9.8若发生死亡安全事故，除按国家有关安全管理规定及甲方有关安全管理办法执行外，并报相关行政主管部门处罚；发生重大安全事故或特大安全事故，除按国家有关安全管理规定及甲方有关安全管理办法执行外，甲方有权终止合同，给甲方造成的损失，还应承担赔偿责任。</w:t>
      </w:r>
    </w:p>
    <w:p w14:paraId="3C6B77C4">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color w:val="auto"/>
          <w:szCs w:val="24"/>
        </w:rPr>
      </w:pPr>
      <w:r>
        <w:rPr>
          <w:rFonts w:hint="eastAsia" w:ascii="宋体" w:hAnsi="宋体" w:cs="宋体"/>
          <w:b/>
          <w:bCs/>
          <w:color w:val="auto"/>
          <w:szCs w:val="24"/>
        </w:rPr>
        <w:t xml:space="preserve">十、知识产权 </w:t>
      </w:r>
    </w:p>
    <w:p w14:paraId="3B78679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color w:val="auto"/>
          <w:szCs w:val="24"/>
        </w:rPr>
        <w:t>10.1乙方提供的采购标的应符合国家知识产权法律、法</w:t>
      </w:r>
      <w:r>
        <w:rPr>
          <w:rFonts w:hint="eastAsia" w:ascii="宋体" w:hAnsi="宋体" w:cs="宋体"/>
          <w:szCs w:val="24"/>
        </w:rPr>
        <w:t>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w:t>
      </w:r>
      <w:r>
        <w:rPr>
          <w:rFonts w:hint="eastAsia" w:ascii="宋体" w:hAnsi="宋体" w:cs="宋体"/>
          <w:szCs w:val="24"/>
          <w:lang w:eastAsia="zh-CN"/>
        </w:rPr>
        <w:t>（</w:t>
      </w:r>
      <w:r>
        <w:rPr>
          <w:rFonts w:hint="eastAsia" w:ascii="宋体" w:hAnsi="宋体" w:cs="宋体"/>
          <w:szCs w:val="24"/>
          <w:lang w:val="en-US" w:eastAsia="zh-CN"/>
        </w:rPr>
        <w:t>包括但不限于向第三方赔偿的费用、诉讼费、律师费等</w:t>
      </w:r>
      <w:r>
        <w:rPr>
          <w:rFonts w:hint="eastAsia" w:ascii="宋体" w:hAnsi="宋体" w:cs="宋体"/>
          <w:szCs w:val="24"/>
          <w:lang w:eastAsia="zh-CN"/>
        </w:rPr>
        <w:t>）</w:t>
      </w:r>
      <w:r>
        <w:rPr>
          <w:rFonts w:hint="eastAsia" w:ascii="宋体" w:hAnsi="宋体" w:cs="宋体"/>
          <w:szCs w:val="24"/>
        </w:rPr>
        <w:t xml:space="preserve">，则乙方应赔偿该损失。 </w:t>
      </w:r>
    </w:p>
    <w:p w14:paraId="65D97D0C">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w:t>
      </w:r>
      <w:r>
        <w:rPr>
          <w:rFonts w:hint="eastAsia" w:ascii="宋体" w:hAnsi="宋体" w:cs="宋体"/>
          <w:szCs w:val="24"/>
          <w:lang w:eastAsia="zh-CN"/>
        </w:rPr>
        <w:t>成交</w:t>
      </w:r>
      <w:r>
        <w:rPr>
          <w:rFonts w:hint="eastAsia" w:ascii="宋体" w:hAnsi="宋体" w:cs="宋体"/>
          <w:szCs w:val="24"/>
        </w:rPr>
        <w:t>资格将被取消；甲方还将按照有关法律、法规和规章的规定进行处理，并按本合同约定追究其违约责任。</w:t>
      </w:r>
    </w:p>
    <w:p w14:paraId="693668A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十一、解决争议的方法</w:t>
      </w:r>
    </w:p>
    <w:p w14:paraId="7ECA90B6">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11.1甲、乙双方协商解决。</w:t>
      </w:r>
    </w:p>
    <w:p w14:paraId="4B2E2D1F">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11.2若协商解决不成，则通过下列途径之一解决：</w:t>
      </w:r>
    </w:p>
    <w:p w14:paraId="4EBBF7E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□提交仲裁委员会仲裁，具体如下：向(甲方所在地)仲裁委员会申请仲裁；</w:t>
      </w:r>
    </w:p>
    <w:p w14:paraId="4D2CCB6C">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□向人民法院提起诉讼，具体如下：向(甲方所在地)人民法院提出诉讼。</w:t>
      </w:r>
    </w:p>
    <w:p w14:paraId="1FF004A2">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b/>
          <w:bCs/>
          <w:szCs w:val="24"/>
        </w:rPr>
      </w:pPr>
      <w:r>
        <w:rPr>
          <w:rFonts w:hint="eastAsia" w:ascii="宋体" w:hAnsi="宋体" w:cs="宋体"/>
          <w:b/>
          <w:bCs/>
          <w:szCs w:val="24"/>
        </w:rPr>
        <w:t>十二、不可抗力</w:t>
      </w:r>
    </w:p>
    <w:p w14:paraId="2C019C0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B086A44">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0301BDB0">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十三、其他约定</w:t>
      </w:r>
    </w:p>
    <w:p w14:paraId="49E09041">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w:t>
      </w:r>
      <w:r>
        <w:rPr>
          <w:rFonts w:hint="eastAsia" w:ascii="宋体" w:hAnsi="宋体" w:cs="宋体"/>
          <w:szCs w:val="24"/>
          <w:lang w:val="en-US" w:eastAsia="zh-CN"/>
        </w:rPr>
        <w:t>三</w:t>
      </w:r>
      <w:r>
        <w:rPr>
          <w:rFonts w:hint="eastAsia" w:ascii="宋体" w:hAnsi="宋体" w:cs="宋体"/>
          <w:szCs w:val="24"/>
        </w:rPr>
        <w:t>日书面通知对方，否则按原联系方式送达仍视为有效。</w:t>
      </w:r>
    </w:p>
    <w:p w14:paraId="6EEFB341">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lang w:val="en-US" w:eastAsia="zh-CN"/>
        </w:rPr>
        <w:t>13.2</w:t>
      </w:r>
      <w:r>
        <w:rPr>
          <w:rFonts w:hint="eastAsia" w:ascii="宋体" w:hAnsi="宋体" w:cs="宋体"/>
          <w:szCs w:val="24"/>
        </w:rPr>
        <w:t>合同文件与本合同具有同等法律效力。</w:t>
      </w:r>
    </w:p>
    <w:p w14:paraId="26E26292">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3</w:t>
      </w:r>
      <w:r>
        <w:rPr>
          <w:rFonts w:hint="eastAsia" w:ascii="宋体" w:hAnsi="宋体" w:cs="宋体"/>
          <w:szCs w:val="24"/>
        </w:rPr>
        <w:t>本合同未尽事宜，双方可另行补充。</w:t>
      </w:r>
    </w:p>
    <w:p w14:paraId="55EA7B6D">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4</w:t>
      </w:r>
      <w:r>
        <w:rPr>
          <w:rFonts w:hint="eastAsia" w:ascii="宋体" w:hAnsi="宋体" w:cs="宋体"/>
          <w:szCs w:val="24"/>
        </w:rPr>
        <w:t>合同生效：自签订之日起生效。</w:t>
      </w:r>
    </w:p>
    <w:p w14:paraId="1B6310E2">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5</w:t>
      </w:r>
      <w:r>
        <w:rPr>
          <w:rFonts w:hint="eastAsia" w:ascii="宋体" w:hAnsi="宋体" w:cs="宋体"/>
          <w:szCs w:val="24"/>
        </w:rPr>
        <w:t>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0F644289">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6</w:t>
      </w:r>
      <w:r>
        <w:rPr>
          <w:rFonts w:hint="eastAsia" w:ascii="宋体" w:hAnsi="宋体" w:cs="宋体"/>
          <w:szCs w:val="24"/>
        </w:rPr>
        <w:t>其他：□无。</w:t>
      </w:r>
    </w:p>
    <w:p w14:paraId="35BE5DD6">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（以下无正文）</w:t>
      </w:r>
    </w:p>
    <w:tbl>
      <w:tblPr>
        <w:tblStyle w:val="22"/>
        <w:tblW w:w="950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307"/>
      </w:tblGrid>
      <w:tr w14:paraId="6B3C0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AFF32A">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4AA3BB5">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681F8C">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乙方：</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B963EE">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791676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7A75AF">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2CBCEC">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E62FCB">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住所：</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025E890">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30EEC1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BD9969">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01ED2D">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659642">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单位负责人：</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5FB970">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0E5A24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8E7672">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81DBAA">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1E351D">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委托代理人：</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A69CC1">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36DB29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6C9D6E">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40162">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F9DEC7">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联系方法：</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97270E">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1D4DFA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A78BF0">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B923C7">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BE46FC">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79A3FB">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5E9A32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4C30BC">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1F8742">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F8ACE4B">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right"/>
              <w:textAlignment w:val="auto"/>
              <w:rPr>
                <w:rFonts w:ascii="宋体" w:hAnsi="宋体" w:eastAsia="宋体" w:cs="宋体"/>
                <w:kern w:val="0"/>
                <w:sz w:val="24"/>
                <w:szCs w:val="24"/>
              </w:rPr>
            </w:pPr>
            <w:r>
              <w:rPr>
                <w:rFonts w:hint="eastAsia" w:ascii="宋体" w:hAnsi="宋体" w:eastAsia="宋体" w:cs="宋体"/>
                <w:kern w:val="0"/>
                <w:sz w:val="24"/>
                <w:szCs w:val="24"/>
              </w:rPr>
              <w:t>账号：</w:t>
            </w:r>
          </w:p>
        </w:tc>
        <w:tc>
          <w:tcPr>
            <w:tcW w:w="330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72068D">
            <w:pPr>
              <w:keepNext w:val="0"/>
              <w:keepLines w:val="0"/>
              <w:pageBreakBefore w:val="0"/>
              <w:widowControl/>
              <w:suppressLineNumbers w:val="0"/>
              <w:kinsoku/>
              <w:wordWrap/>
              <w:overflowPunct/>
              <w:topLinePunct w:val="0"/>
              <w:autoSpaceDE/>
              <w:bidi w:val="0"/>
              <w:adjustRightInd/>
              <w:spacing w:before="0" w:beforeAutospacing="0" w:after="0" w:afterAutospacing="0" w:line="420" w:lineRule="exact"/>
              <w:ind w:left="0" w:right="0"/>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bl>
    <w:p w14:paraId="2FADED60">
      <w:pPr>
        <w:pStyle w:val="19"/>
        <w:keepNext w:val="0"/>
        <w:keepLines w:val="0"/>
        <w:pageBreakBefore w:val="0"/>
        <w:kinsoku/>
        <w:wordWrap/>
        <w:overflowPunct/>
        <w:topLinePunct w:val="0"/>
        <w:autoSpaceDE/>
        <w:bidi w:val="0"/>
        <w:adjustRightInd/>
        <w:spacing w:before="0" w:beforeAutospacing="0" w:after="0" w:afterAutospacing="0" w:line="420" w:lineRule="exact"/>
        <w:textAlignment w:val="auto"/>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206C062E">
      <w:pPr>
        <w:ind w:firstLine="240" w:firstLineChars="100"/>
        <w:rPr>
          <w:sz w:val="24"/>
          <w:szCs w:val="24"/>
        </w:rPr>
      </w:pPr>
      <w:r>
        <w:rPr>
          <w:rFonts w:hint="eastAsia" w:ascii="宋体" w:hAnsi="宋体" w:eastAsia="宋体" w:cs="宋体"/>
          <w:kern w:val="0"/>
          <w:sz w:val="24"/>
          <w:szCs w:val="24"/>
          <w:lang w:val="en-US" w:eastAsia="zh-CN" w:bidi="ar-SA"/>
        </w:rPr>
        <w:t>签订日期：</w:t>
      </w:r>
      <w:r>
        <w:rPr>
          <w:rFonts w:hint="eastAsia" w:ascii="宋体" w:hAnsi="宋体" w:cs="宋体"/>
          <w:sz w:val="24"/>
          <w:szCs w:val="24"/>
          <w:u w:val="single"/>
        </w:rPr>
        <w:t> 必填 </w:t>
      </w:r>
      <w:r>
        <w:rPr>
          <w:rFonts w:hint="eastAsia" w:ascii="宋体" w:hAnsi="宋体" w:cs="宋体"/>
          <w:sz w:val="24"/>
          <w:szCs w:val="24"/>
        </w:rPr>
        <w:t>年</w:t>
      </w:r>
      <w:r>
        <w:rPr>
          <w:rFonts w:hint="eastAsia" w:ascii="宋体" w:hAnsi="宋体" w:cs="宋体"/>
          <w:sz w:val="24"/>
          <w:szCs w:val="24"/>
          <w:u w:val="single"/>
        </w:rPr>
        <w:t> 必填 </w:t>
      </w:r>
      <w:r>
        <w:rPr>
          <w:rFonts w:hint="eastAsia" w:ascii="宋体" w:hAnsi="宋体" w:cs="宋体"/>
          <w:sz w:val="24"/>
          <w:szCs w:val="24"/>
        </w:rPr>
        <w:t>月</w:t>
      </w:r>
      <w:r>
        <w:rPr>
          <w:rFonts w:hint="eastAsia" w:ascii="宋体" w:hAnsi="宋体" w:cs="宋体"/>
          <w:sz w:val="24"/>
          <w:szCs w:val="24"/>
          <w:u w:val="single"/>
        </w:rPr>
        <w:t> 必填 </w:t>
      </w:r>
      <w:r>
        <w:rPr>
          <w:rFonts w:hint="eastAsia" w:ascii="宋体" w:hAnsi="宋体" w:cs="宋体"/>
          <w:sz w:val="24"/>
          <w:szCs w:val="24"/>
        </w:rPr>
        <w:t>日</w:t>
      </w:r>
    </w:p>
    <w:p w14:paraId="51E80D88">
      <w:pPr>
        <w:spacing w:line="360" w:lineRule="auto"/>
        <w:jc w:val="center"/>
        <w:rPr>
          <w:rFonts w:hint="eastAsia" w:ascii="宋体" w:hAnsi="宋体"/>
          <w:b/>
          <w:sz w:val="28"/>
          <w:szCs w:val="28"/>
        </w:rPr>
      </w:pPr>
      <w:r>
        <w:rPr>
          <w:rFonts w:hint="eastAsia" w:ascii="宋体" w:hAnsi="宋体"/>
          <w:b/>
          <w:sz w:val="28"/>
          <w:szCs w:val="28"/>
        </w:rPr>
        <w:br w:type="page"/>
      </w:r>
    </w:p>
    <w:p w14:paraId="30A7AD12">
      <w:pPr>
        <w:spacing w:line="240" w:lineRule="auto"/>
        <w:jc w:val="center"/>
        <w:rPr>
          <w:rFonts w:hint="eastAsia" w:ascii="宋体" w:hAnsi="宋体"/>
          <w:b/>
          <w:sz w:val="24"/>
          <w:szCs w:val="24"/>
        </w:rPr>
      </w:pPr>
    </w:p>
    <w:p w14:paraId="1C4AD551">
      <w:pPr>
        <w:spacing w:line="360" w:lineRule="auto"/>
        <w:jc w:val="center"/>
        <w:rPr>
          <w:rFonts w:ascii="宋体" w:hAnsi="宋体"/>
          <w:b/>
          <w:sz w:val="28"/>
          <w:szCs w:val="28"/>
        </w:rPr>
      </w:pPr>
      <w:r>
        <w:rPr>
          <w:rFonts w:hint="eastAsia" w:ascii="宋体" w:hAnsi="宋体"/>
          <w:b/>
          <w:sz w:val="28"/>
          <w:szCs w:val="28"/>
        </w:rPr>
        <w:t>福建农林大学货物与服务采购补充协议</w:t>
      </w:r>
      <w:r>
        <w:rPr>
          <w:rStyle w:val="25"/>
          <w:rFonts w:ascii="宋体" w:hAnsi="宋体"/>
          <w:sz w:val="28"/>
          <w:szCs w:val="28"/>
        </w:rPr>
        <w:t>（参考</w:t>
      </w:r>
      <w:r>
        <w:rPr>
          <w:rStyle w:val="25"/>
          <w:rFonts w:hint="eastAsia" w:ascii="宋体" w:hAnsi="宋体"/>
          <w:sz w:val="28"/>
          <w:szCs w:val="28"/>
          <w:lang w:eastAsia="zh-CN"/>
        </w:rPr>
        <w:t>模板2026年01月01日</w:t>
      </w:r>
      <w:r>
        <w:rPr>
          <w:rStyle w:val="25"/>
          <w:rFonts w:hint="eastAsia" w:ascii="宋体" w:hAnsi="宋体"/>
          <w:sz w:val="28"/>
          <w:szCs w:val="28"/>
        </w:rPr>
        <w:t>版</w:t>
      </w:r>
      <w:r>
        <w:rPr>
          <w:rStyle w:val="25"/>
          <w:rFonts w:ascii="宋体" w:hAnsi="宋体"/>
          <w:sz w:val="28"/>
          <w:szCs w:val="28"/>
        </w:rPr>
        <w:t>）</w:t>
      </w:r>
    </w:p>
    <w:p w14:paraId="050ACDDC">
      <w:pPr>
        <w:spacing w:line="400" w:lineRule="exact"/>
        <w:rPr>
          <w:rFonts w:ascii="宋体" w:hAnsi="宋体"/>
          <w:bCs/>
          <w:color w:val="auto"/>
          <w:sz w:val="24"/>
          <w:szCs w:val="24"/>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highlight w:val="none"/>
          <w:lang w:val="en-US" w:eastAsia="zh-CN"/>
        </w:rPr>
        <w:t>合同编号：</w:t>
      </w:r>
      <w:r>
        <w:rPr>
          <w:rFonts w:hint="eastAsia" w:ascii="宋体" w:hAnsi="宋体"/>
          <w:color w:val="auto"/>
          <w:sz w:val="24"/>
          <w:szCs w:val="24"/>
          <w:highlight w:val="none"/>
          <w:u w:val="none"/>
          <w:lang w:val="en-US" w:eastAsia="zh-CN"/>
        </w:rPr>
        <w:t>WJ2026027</w:t>
      </w:r>
    </w:p>
    <w:p w14:paraId="3CCA9AA2">
      <w:pPr>
        <w:spacing w:line="400" w:lineRule="exact"/>
        <w:rPr>
          <w:rFonts w:ascii="宋体" w:hAnsi="宋体"/>
          <w:bCs/>
          <w:color w:val="auto"/>
          <w:sz w:val="24"/>
          <w:szCs w:val="24"/>
        </w:rPr>
      </w:pPr>
      <w:r>
        <w:rPr>
          <w:rFonts w:hint="eastAsia" w:ascii="宋体" w:hAnsi="宋体"/>
          <w:bCs/>
          <w:color w:val="auto"/>
          <w:sz w:val="24"/>
          <w:szCs w:val="24"/>
        </w:rPr>
        <w:t>甲  方：福建农林大学                      签订地点：福州</w:t>
      </w:r>
    </w:p>
    <w:p w14:paraId="2F29BDFD">
      <w:pPr>
        <w:spacing w:line="400" w:lineRule="exact"/>
        <w:rPr>
          <w:rFonts w:ascii="宋体" w:hAnsi="宋体"/>
          <w:bCs/>
          <w:sz w:val="24"/>
          <w:szCs w:val="24"/>
        </w:rPr>
      </w:pPr>
      <w:r>
        <w:rPr>
          <w:rFonts w:hint="eastAsia" w:ascii="宋体" w:hAnsi="宋体"/>
          <w:bCs/>
          <w:sz w:val="24"/>
          <w:szCs w:val="24"/>
        </w:rPr>
        <w:t xml:space="preserve">乙  方：                                  签订时间：    年   月   日 </w:t>
      </w:r>
    </w:p>
    <w:p w14:paraId="5DEFFCC9">
      <w:pPr>
        <w:spacing w:line="400" w:lineRule="exact"/>
        <w:ind w:left="-105" w:leftChars="-50" w:right="460" w:rightChars="219" w:firstLine="480" w:firstLineChars="200"/>
        <w:rPr>
          <w:rFonts w:ascii="宋体" w:hAnsi="宋体"/>
          <w:sz w:val="24"/>
          <w:szCs w:val="24"/>
        </w:rPr>
      </w:pPr>
    </w:p>
    <w:p w14:paraId="6FD00D11">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2E3B4FDA">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514F2A4F">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1BA222A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16E5355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数量</w:t>
            </w:r>
          </w:p>
        </w:tc>
        <w:tc>
          <w:tcPr>
            <w:tcW w:w="840" w:type="dxa"/>
            <w:vAlign w:val="center"/>
          </w:tcPr>
          <w:p w14:paraId="2E38CFE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393AEB1D">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keepNext w:val="0"/>
              <w:keepLines w:val="0"/>
              <w:suppressLineNumbers w:val="0"/>
              <w:spacing w:before="0" w:beforeAutospacing="0" w:after="0" w:afterAutospacing="0"/>
              <w:ind w:left="0" w:right="0"/>
              <w:rPr>
                <w:rFonts w:ascii="宋体" w:hAnsi="宋体"/>
                <w:sz w:val="24"/>
                <w:szCs w:val="24"/>
              </w:rPr>
            </w:pPr>
          </w:p>
        </w:tc>
        <w:tc>
          <w:tcPr>
            <w:tcW w:w="993" w:type="dxa"/>
          </w:tcPr>
          <w:p w14:paraId="03275E0E">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2236B4C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F8660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4FB1E42B">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907BDF8">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5FE7C06F">
            <w:pPr>
              <w:keepNext w:val="0"/>
              <w:keepLines w:val="0"/>
              <w:suppressLineNumbers w:val="0"/>
              <w:spacing w:before="0" w:beforeAutospacing="0" w:after="0" w:afterAutospacing="0"/>
              <w:ind w:left="0" w:right="0"/>
              <w:rPr>
                <w:rFonts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4A4D73FB">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B0FD1E5">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sz w:val="24"/>
          <w:szCs w:val="24"/>
        </w:rPr>
      </w:pPr>
    </w:p>
    <w:p w14:paraId="66B5BAC6">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7B04820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0BD9E97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2027958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39DFA5C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数量</w:t>
            </w:r>
          </w:p>
        </w:tc>
        <w:tc>
          <w:tcPr>
            <w:tcW w:w="840" w:type="dxa"/>
            <w:vAlign w:val="center"/>
          </w:tcPr>
          <w:p w14:paraId="422A8F6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796E8E0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keepNext w:val="0"/>
              <w:keepLines w:val="0"/>
              <w:suppressLineNumbers w:val="0"/>
              <w:spacing w:before="0" w:beforeAutospacing="0" w:after="0" w:afterAutospacing="0"/>
              <w:ind w:left="0" w:right="0"/>
              <w:rPr>
                <w:rFonts w:ascii="宋体" w:hAnsi="宋体"/>
                <w:sz w:val="24"/>
                <w:szCs w:val="24"/>
              </w:rPr>
            </w:pPr>
          </w:p>
        </w:tc>
        <w:tc>
          <w:tcPr>
            <w:tcW w:w="993" w:type="dxa"/>
          </w:tcPr>
          <w:p w14:paraId="3251578A">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591AAB9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C4CB29">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092F05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75CEE81F">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243359B4">
            <w:pPr>
              <w:keepNext w:val="0"/>
              <w:keepLines w:val="0"/>
              <w:suppressLineNumbers w:val="0"/>
              <w:spacing w:before="0" w:beforeAutospacing="0" w:after="0" w:afterAutospacing="0"/>
              <w:ind w:left="0" w:right="0"/>
              <w:rPr>
                <w:rFonts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52339927">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keepNext w:val="0"/>
        <w:keepLines w:val="0"/>
        <w:pageBreakBefore w:val="0"/>
        <w:widowControl w:val="0"/>
        <w:kinsoku/>
        <w:wordWrap/>
        <w:overflowPunct/>
        <w:topLinePunct w:val="0"/>
        <w:autoSpaceDE/>
        <w:autoSpaceDN/>
        <w:bidi w:val="0"/>
        <w:adjustRightInd/>
        <w:snapToGrid/>
        <w:spacing w:line="240" w:lineRule="exact"/>
        <w:ind w:firstLine="439" w:firstLineChars="183"/>
        <w:textAlignment w:val="auto"/>
        <w:rPr>
          <w:rFonts w:ascii="宋体" w:hAnsi="宋体"/>
          <w:sz w:val="24"/>
          <w:szCs w:val="24"/>
        </w:rPr>
      </w:pPr>
    </w:p>
    <w:p w14:paraId="1116A8D0">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9"/>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2"/>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bl>
    <w:p w14:paraId="329CD054">
      <w:pPr>
        <w:pStyle w:val="19"/>
        <w:spacing w:before="75" w:after="75" w:line="360" w:lineRule="auto"/>
        <w:jc w:val="center"/>
        <w:rPr>
          <w:rFonts w:hint="eastAsia" w:ascii="宋体" w:hAnsi="宋体"/>
          <w:b/>
          <w:sz w:val="32"/>
        </w:rPr>
      </w:pPr>
    </w:p>
    <w:p w14:paraId="1D07D143">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sz w:val="24"/>
          <w:szCs w:val="24"/>
        </w:rPr>
      </w:pPr>
    </w:p>
    <w:p w14:paraId="14E08E63">
      <w:pPr>
        <w:keepNext w:val="0"/>
        <w:keepLines w:val="0"/>
        <w:widowControl w:val="0"/>
        <w:suppressLineNumbers w:val="0"/>
        <w:spacing w:before="0" w:beforeAutospacing="0" w:after="0" w:afterAutospacing="0"/>
        <w:ind w:left="0" w:right="0"/>
        <w:jc w:val="center"/>
        <w:rPr>
          <w:rFonts w:hint="eastAsia" w:ascii="宋体" w:eastAsia="宋体"/>
          <w:b/>
          <w:color w:val="auto"/>
          <w:sz w:val="32"/>
          <w:lang w:val="en-US" w:eastAsia="zh-CN"/>
        </w:rPr>
      </w:pPr>
      <w:r>
        <w:rPr>
          <w:rFonts w:hint="eastAsia" w:ascii="宋体" w:hAnsi="Times New Roman" w:eastAsia="宋体" w:cs="宋体"/>
          <w:b/>
          <w:bCs w:val="0"/>
          <w:kern w:val="2"/>
          <w:sz w:val="32"/>
          <w:szCs w:val="20"/>
          <w:lang w:val="en-US" w:eastAsia="zh-CN" w:bidi="ar"/>
        </w:rPr>
        <w:t>福</w:t>
      </w:r>
      <w:r>
        <w:rPr>
          <w:rFonts w:hint="eastAsia" w:ascii="宋体" w:hAnsi="Times New Roman" w:eastAsia="宋体" w:cs="宋体"/>
          <w:b/>
          <w:bCs w:val="0"/>
          <w:color w:val="auto"/>
          <w:kern w:val="2"/>
          <w:sz w:val="32"/>
          <w:szCs w:val="20"/>
          <w:lang w:val="en-US" w:eastAsia="zh-CN" w:bidi="ar"/>
        </w:rPr>
        <w:t>建农林大学服务类项目验收单</w:t>
      </w:r>
      <w:r>
        <w:rPr>
          <w:rFonts w:hint="eastAsia" w:ascii="宋体"/>
          <w:b/>
          <w:color w:val="auto"/>
          <w:sz w:val="32"/>
        </w:rPr>
        <w:t>（版本：V</w:t>
      </w:r>
      <w:r>
        <w:rPr>
          <w:rFonts w:hint="eastAsia" w:ascii="宋体"/>
          <w:b/>
          <w:color w:val="auto"/>
          <w:sz w:val="32"/>
          <w:lang w:val="en-US" w:eastAsia="zh-CN"/>
        </w:rPr>
        <w:t>3</w:t>
      </w:r>
      <w:r>
        <w:rPr>
          <w:rFonts w:hint="eastAsia" w:ascii="宋体"/>
          <w:b/>
          <w:color w:val="auto"/>
          <w:sz w:val="32"/>
        </w:rPr>
        <w:t>）</w:t>
      </w:r>
      <w:r>
        <w:rPr>
          <w:rStyle w:val="25"/>
          <w:rFonts w:hint="eastAsia" w:ascii="宋体" w:hAnsi="宋体"/>
          <w:color w:val="auto"/>
          <w:sz w:val="28"/>
          <w:szCs w:val="28"/>
          <w:lang w:val="en-US" w:eastAsia="zh-CN"/>
        </w:rPr>
        <w:t>(</w:t>
      </w:r>
      <w:r>
        <w:rPr>
          <w:rStyle w:val="25"/>
          <w:rFonts w:hint="eastAsia" w:ascii="宋体" w:hAnsi="宋体"/>
          <w:color w:val="auto"/>
          <w:sz w:val="28"/>
          <w:szCs w:val="28"/>
        </w:rPr>
        <w:t>202</w:t>
      </w:r>
      <w:r>
        <w:rPr>
          <w:rStyle w:val="25"/>
          <w:rFonts w:hint="eastAsia" w:ascii="宋体" w:hAnsi="宋体"/>
          <w:color w:val="auto"/>
          <w:sz w:val="28"/>
          <w:szCs w:val="28"/>
          <w:lang w:val="en-US" w:eastAsia="zh-CN"/>
        </w:rPr>
        <w:t>6</w:t>
      </w:r>
      <w:r>
        <w:rPr>
          <w:rStyle w:val="25"/>
          <w:rFonts w:hint="eastAsia" w:ascii="宋体" w:hAnsi="宋体"/>
          <w:color w:val="auto"/>
          <w:sz w:val="28"/>
          <w:szCs w:val="28"/>
        </w:rPr>
        <w:t>年</w:t>
      </w:r>
      <w:r>
        <w:rPr>
          <w:rStyle w:val="25"/>
          <w:rFonts w:hint="eastAsia" w:ascii="宋体" w:hAnsi="宋体"/>
          <w:color w:val="auto"/>
          <w:sz w:val="28"/>
          <w:szCs w:val="28"/>
          <w:lang w:val="en-US" w:eastAsia="zh-CN"/>
        </w:rPr>
        <w:t>01</w:t>
      </w:r>
      <w:r>
        <w:rPr>
          <w:rStyle w:val="25"/>
          <w:rFonts w:hint="eastAsia" w:ascii="宋体" w:hAnsi="宋体"/>
          <w:color w:val="auto"/>
          <w:sz w:val="28"/>
          <w:szCs w:val="28"/>
        </w:rPr>
        <w:t>月</w:t>
      </w:r>
      <w:r>
        <w:rPr>
          <w:rStyle w:val="25"/>
          <w:rFonts w:hint="eastAsia" w:ascii="宋体" w:hAnsi="宋体"/>
          <w:color w:val="auto"/>
          <w:sz w:val="28"/>
          <w:szCs w:val="28"/>
          <w:lang w:val="en-US" w:eastAsia="zh-CN"/>
        </w:rPr>
        <w:t>09</w:t>
      </w:r>
      <w:r>
        <w:rPr>
          <w:rStyle w:val="25"/>
          <w:rFonts w:hint="eastAsia" w:ascii="宋体" w:hAnsi="宋体"/>
          <w:color w:val="auto"/>
          <w:sz w:val="28"/>
          <w:szCs w:val="28"/>
        </w:rPr>
        <w:t>日版</w:t>
      </w:r>
      <w:r>
        <w:rPr>
          <w:rStyle w:val="25"/>
          <w:rFonts w:hint="eastAsia" w:ascii="宋体" w:hAnsi="宋体"/>
          <w:color w:val="auto"/>
          <w:sz w:val="28"/>
          <w:szCs w:val="28"/>
          <w:lang w:val="en-US" w:eastAsia="zh-CN"/>
        </w:rPr>
        <w:t>)</w:t>
      </w:r>
    </w:p>
    <w:p w14:paraId="1339E610">
      <w:pPr>
        <w:pStyle w:val="30"/>
        <w:rPr>
          <w:rFonts w:hint="eastAsia"/>
          <w:color w:val="auto"/>
          <w:lang w:val="en-US"/>
        </w:rPr>
      </w:pPr>
    </w:p>
    <w:tbl>
      <w:tblPr>
        <w:tblStyle w:val="22"/>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67"/>
        <w:gridCol w:w="462"/>
        <w:gridCol w:w="869"/>
        <w:gridCol w:w="1457"/>
        <w:gridCol w:w="620"/>
        <w:gridCol w:w="858"/>
        <w:gridCol w:w="1227"/>
        <w:gridCol w:w="490"/>
        <w:gridCol w:w="731"/>
        <w:gridCol w:w="1130"/>
      </w:tblGrid>
      <w:tr w14:paraId="2AD5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785" w:type="pct"/>
            <w:gridSpan w:val="2"/>
            <w:vAlign w:val="center"/>
          </w:tcPr>
          <w:p w14:paraId="27BD7FE4">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项目名称</w:t>
            </w:r>
            <w:r>
              <w:rPr>
                <w:rFonts w:hint="eastAsia" w:ascii="仿宋" w:hAnsi="仿宋" w:eastAsia="仿宋"/>
                <w:color w:val="auto"/>
                <w:sz w:val="24"/>
                <w:szCs w:val="24"/>
                <w:lang w:val="en-US" w:eastAsia="zh-CN"/>
              </w:rPr>
              <w:t>/项目编号</w:t>
            </w:r>
          </w:p>
        </w:tc>
        <w:tc>
          <w:tcPr>
            <w:tcW w:w="2293" w:type="pct"/>
            <w:gridSpan w:val="5"/>
            <w:vAlign w:val="center"/>
          </w:tcPr>
          <w:p w14:paraId="53D16E18">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p>
        </w:tc>
        <w:tc>
          <w:tcPr>
            <w:tcW w:w="923" w:type="pct"/>
            <w:gridSpan w:val="2"/>
            <w:vAlign w:val="center"/>
          </w:tcPr>
          <w:p w14:paraId="22144BF7">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采购编号</w:t>
            </w:r>
          </w:p>
        </w:tc>
        <w:tc>
          <w:tcPr>
            <w:tcW w:w="998" w:type="pct"/>
            <w:gridSpan w:val="2"/>
            <w:vAlign w:val="center"/>
          </w:tcPr>
          <w:p w14:paraId="5DBBC18F">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宋体" w:hAnsi="宋体"/>
                <w:color w:val="auto"/>
                <w:sz w:val="24"/>
                <w:szCs w:val="24"/>
                <w:highlight w:val="none"/>
                <w:u w:val="none"/>
                <w:lang w:val="en-US" w:eastAsia="zh-CN"/>
              </w:rPr>
              <w:t>WJ2026027</w:t>
            </w:r>
          </w:p>
        </w:tc>
      </w:tr>
      <w:tr w14:paraId="220C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785" w:type="pct"/>
            <w:gridSpan w:val="2"/>
            <w:vAlign w:val="center"/>
          </w:tcPr>
          <w:p w14:paraId="0C506503">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预算金额</w:t>
            </w:r>
          </w:p>
        </w:tc>
        <w:tc>
          <w:tcPr>
            <w:tcW w:w="717" w:type="pct"/>
            <w:gridSpan w:val="2"/>
            <w:vAlign w:val="center"/>
          </w:tcPr>
          <w:p w14:paraId="4EDC00A0">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p>
        </w:tc>
        <w:tc>
          <w:tcPr>
            <w:tcW w:w="781" w:type="pct"/>
            <w:vAlign w:val="center"/>
          </w:tcPr>
          <w:p w14:paraId="13BE4A72">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中标金额</w:t>
            </w:r>
          </w:p>
        </w:tc>
        <w:tc>
          <w:tcPr>
            <w:tcW w:w="794" w:type="pct"/>
            <w:gridSpan w:val="2"/>
            <w:vAlign w:val="center"/>
          </w:tcPr>
          <w:p w14:paraId="24206811">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p>
        </w:tc>
        <w:tc>
          <w:tcPr>
            <w:tcW w:w="923" w:type="pct"/>
            <w:gridSpan w:val="2"/>
            <w:vAlign w:val="center"/>
          </w:tcPr>
          <w:p w14:paraId="7BE1F89E">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合同签订日期</w:t>
            </w:r>
          </w:p>
        </w:tc>
        <w:tc>
          <w:tcPr>
            <w:tcW w:w="998" w:type="pct"/>
            <w:gridSpan w:val="2"/>
          </w:tcPr>
          <w:p w14:paraId="7EE1FEB6">
            <w:pPr>
              <w:keepNext w:val="0"/>
              <w:keepLines w:val="0"/>
              <w:suppressLineNumbers w:val="0"/>
              <w:spacing w:before="0" w:beforeAutospacing="0" w:after="0" w:afterAutospacing="0" w:line="260" w:lineRule="exact"/>
              <w:ind w:left="0" w:right="0"/>
              <w:rPr>
                <w:rFonts w:ascii="仿宋" w:hAnsi="仿宋" w:eastAsia="仿宋"/>
                <w:color w:val="auto"/>
                <w:sz w:val="24"/>
                <w:szCs w:val="24"/>
              </w:rPr>
            </w:pPr>
          </w:p>
        </w:tc>
      </w:tr>
      <w:tr w14:paraId="19A8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14:paraId="212D124E">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供货</w:t>
            </w:r>
          </w:p>
          <w:p w14:paraId="5B84DD1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w:t>
            </w:r>
          </w:p>
        </w:tc>
        <w:tc>
          <w:tcPr>
            <w:tcW w:w="573" w:type="pct"/>
            <w:vAlign w:val="center"/>
          </w:tcPr>
          <w:p w14:paraId="3233B03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单位名称</w:t>
            </w:r>
          </w:p>
        </w:tc>
        <w:tc>
          <w:tcPr>
            <w:tcW w:w="1498" w:type="pct"/>
            <w:gridSpan w:val="3"/>
            <w:vAlign w:val="center"/>
          </w:tcPr>
          <w:p w14:paraId="5640E642">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334" w:type="pct"/>
            <w:vMerge w:val="restart"/>
            <w:tcBorders>
              <w:right w:val="single" w:color="auto" w:sz="4" w:space="0"/>
            </w:tcBorders>
            <w:vAlign w:val="center"/>
          </w:tcPr>
          <w:p w14:paraId="1AD713D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p w14:paraId="6D7534D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w:t>
            </w:r>
          </w:p>
          <w:p w14:paraId="0464870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w:t>
            </w:r>
          </w:p>
          <w:p w14:paraId="5F8D478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460" w:type="pct"/>
            <w:tcBorders>
              <w:right w:val="single" w:color="auto" w:sz="4" w:space="0"/>
            </w:tcBorders>
            <w:vAlign w:val="center"/>
          </w:tcPr>
          <w:p w14:paraId="4ED3786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部、处、学院</w:t>
            </w:r>
          </w:p>
        </w:tc>
        <w:tc>
          <w:tcPr>
            <w:tcW w:w="1921" w:type="pct"/>
            <w:gridSpan w:val="4"/>
            <w:tcBorders>
              <w:right w:val="single" w:color="auto" w:sz="4" w:space="0"/>
            </w:tcBorders>
            <w:vAlign w:val="center"/>
          </w:tcPr>
          <w:p w14:paraId="6E065B4A">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r>
      <w:tr w14:paraId="0DBE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212" w:type="pct"/>
            <w:vMerge w:val="continue"/>
            <w:vAlign w:val="center"/>
          </w:tcPr>
          <w:p w14:paraId="7AE5530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573" w:type="pct"/>
            <w:vAlign w:val="center"/>
          </w:tcPr>
          <w:p w14:paraId="009E83A3">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498" w:type="pct"/>
            <w:gridSpan w:val="3"/>
            <w:vAlign w:val="center"/>
          </w:tcPr>
          <w:p w14:paraId="6D6D5E6E">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334" w:type="pct"/>
            <w:vMerge w:val="continue"/>
            <w:tcBorders>
              <w:right w:val="single" w:color="auto" w:sz="4" w:space="0"/>
            </w:tcBorders>
            <w:vAlign w:val="center"/>
          </w:tcPr>
          <w:p w14:paraId="143D9A00">
            <w:pPr>
              <w:keepNext w:val="0"/>
              <w:keepLines w:val="0"/>
              <w:suppressLineNumbers w:val="0"/>
              <w:spacing w:before="0" w:beforeAutospacing="0" w:after="0" w:afterAutospacing="0" w:line="420" w:lineRule="exact"/>
              <w:ind w:left="0" w:right="0"/>
              <w:rPr>
                <w:rFonts w:ascii="仿宋" w:hAnsi="仿宋" w:eastAsia="仿宋"/>
                <w:sz w:val="24"/>
                <w:szCs w:val="24"/>
              </w:rPr>
            </w:pPr>
          </w:p>
        </w:tc>
        <w:tc>
          <w:tcPr>
            <w:tcW w:w="460" w:type="pct"/>
            <w:tcBorders>
              <w:right w:val="single" w:color="auto" w:sz="4" w:space="0"/>
            </w:tcBorders>
            <w:vAlign w:val="center"/>
          </w:tcPr>
          <w:p w14:paraId="1FCE946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921" w:type="pct"/>
            <w:gridSpan w:val="4"/>
            <w:tcBorders>
              <w:right w:val="single" w:color="auto" w:sz="4" w:space="0"/>
            </w:tcBorders>
            <w:vAlign w:val="center"/>
          </w:tcPr>
          <w:p w14:paraId="0D7D87A1">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r>
      <w:tr w14:paraId="28C3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12" w:type="pct"/>
            <w:vMerge w:val="continue"/>
            <w:vAlign w:val="center"/>
          </w:tcPr>
          <w:p w14:paraId="2E43012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573" w:type="pct"/>
            <w:vAlign w:val="center"/>
          </w:tcPr>
          <w:p w14:paraId="1FD34DC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498" w:type="pct"/>
            <w:gridSpan w:val="3"/>
          </w:tcPr>
          <w:p w14:paraId="513D7FAC">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334" w:type="pct"/>
            <w:vMerge w:val="continue"/>
            <w:tcBorders>
              <w:right w:val="single" w:color="auto" w:sz="4" w:space="0"/>
            </w:tcBorders>
          </w:tcPr>
          <w:p w14:paraId="3C39EA37">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60" w:type="pct"/>
            <w:tcBorders>
              <w:right w:val="single" w:color="auto" w:sz="4" w:space="0"/>
            </w:tcBorders>
            <w:vAlign w:val="center"/>
          </w:tcPr>
          <w:p w14:paraId="0F7572B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921" w:type="pct"/>
            <w:gridSpan w:val="4"/>
            <w:tcBorders>
              <w:right w:val="single" w:color="auto" w:sz="4" w:space="0"/>
            </w:tcBorders>
          </w:tcPr>
          <w:p w14:paraId="602F01BD">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4DE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2" w:type="pct"/>
            <w:vAlign w:val="center"/>
          </w:tcPr>
          <w:p w14:paraId="369936D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序号</w:t>
            </w:r>
          </w:p>
        </w:tc>
        <w:tc>
          <w:tcPr>
            <w:tcW w:w="823" w:type="pct"/>
            <w:gridSpan w:val="2"/>
            <w:vAlign w:val="center"/>
          </w:tcPr>
          <w:p w14:paraId="66364E7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标的</w:t>
            </w:r>
          </w:p>
        </w:tc>
        <w:tc>
          <w:tcPr>
            <w:tcW w:w="1247" w:type="pct"/>
            <w:gridSpan w:val="2"/>
            <w:vAlign w:val="center"/>
          </w:tcPr>
          <w:p w14:paraId="5B254E4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服务时间（起始）</w:t>
            </w:r>
          </w:p>
        </w:tc>
        <w:tc>
          <w:tcPr>
            <w:tcW w:w="794" w:type="pct"/>
            <w:gridSpan w:val="2"/>
            <w:vAlign w:val="center"/>
          </w:tcPr>
          <w:p w14:paraId="1A8F2B4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服务地点</w:t>
            </w:r>
          </w:p>
        </w:tc>
        <w:tc>
          <w:tcPr>
            <w:tcW w:w="658" w:type="pct"/>
            <w:vAlign w:val="center"/>
          </w:tcPr>
          <w:p w14:paraId="091BE30A">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数量</w:t>
            </w:r>
          </w:p>
        </w:tc>
        <w:tc>
          <w:tcPr>
            <w:tcW w:w="658" w:type="pct"/>
            <w:gridSpan w:val="2"/>
            <w:vAlign w:val="center"/>
          </w:tcPr>
          <w:p w14:paraId="45F59632">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单价</w:t>
            </w:r>
          </w:p>
        </w:tc>
        <w:tc>
          <w:tcPr>
            <w:tcW w:w="604" w:type="pct"/>
            <w:vAlign w:val="center"/>
          </w:tcPr>
          <w:p w14:paraId="7AE011E1">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总价</w:t>
            </w:r>
          </w:p>
        </w:tc>
      </w:tr>
      <w:tr w14:paraId="7B4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2" w:type="pct"/>
          </w:tcPr>
          <w:p w14:paraId="4EB7D702">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823" w:type="pct"/>
            <w:gridSpan w:val="2"/>
            <w:vAlign w:val="center"/>
          </w:tcPr>
          <w:p w14:paraId="420D2D24">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1247" w:type="pct"/>
            <w:gridSpan w:val="2"/>
            <w:vAlign w:val="center"/>
          </w:tcPr>
          <w:p w14:paraId="0DB1BA0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794" w:type="pct"/>
            <w:gridSpan w:val="2"/>
            <w:vAlign w:val="center"/>
          </w:tcPr>
          <w:p w14:paraId="187C7BC5">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58" w:type="pct"/>
          </w:tcPr>
          <w:p w14:paraId="5B03F9B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58" w:type="pct"/>
            <w:gridSpan w:val="2"/>
          </w:tcPr>
          <w:p w14:paraId="284CAAC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04" w:type="pct"/>
          </w:tcPr>
          <w:p w14:paraId="333C7FF1">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FAB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2" w:type="pct"/>
          </w:tcPr>
          <w:p w14:paraId="795CC6CA">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823" w:type="pct"/>
            <w:gridSpan w:val="2"/>
            <w:vAlign w:val="center"/>
          </w:tcPr>
          <w:p w14:paraId="643C4AF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1247" w:type="pct"/>
            <w:gridSpan w:val="2"/>
            <w:vAlign w:val="center"/>
          </w:tcPr>
          <w:p w14:paraId="683A951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794" w:type="pct"/>
            <w:gridSpan w:val="2"/>
            <w:vAlign w:val="center"/>
          </w:tcPr>
          <w:p w14:paraId="3403C40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58" w:type="pct"/>
          </w:tcPr>
          <w:p w14:paraId="191A3184">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58" w:type="pct"/>
            <w:gridSpan w:val="2"/>
          </w:tcPr>
          <w:p w14:paraId="0AEE2E04">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04" w:type="pct"/>
          </w:tcPr>
          <w:p w14:paraId="5C1475F8">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F87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2" w:type="pct"/>
          </w:tcPr>
          <w:p w14:paraId="1F50EE38">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823" w:type="pct"/>
            <w:gridSpan w:val="2"/>
            <w:vAlign w:val="center"/>
          </w:tcPr>
          <w:p w14:paraId="4F4EA355">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1247" w:type="pct"/>
            <w:gridSpan w:val="2"/>
            <w:vAlign w:val="center"/>
          </w:tcPr>
          <w:p w14:paraId="5C36337C">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794" w:type="pct"/>
            <w:gridSpan w:val="2"/>
            <w:vAlign w:val="center"/>
          </w:tcPr>
          <w:p w14:paraId="6D68C4E9">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58" w:type="pct"/>
          </w:tcPr>
          <w:p w14:paraId="7A94115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658" w:type="pct"/>
            <w:gridSpan w:val="2"/>
            <w:vAlign w:val="center"/>
          </w:tcPr>
          <w:p w14:paraId="3DD650CE">
            <w:pPr>
              <w:keepNext w:val="0"/>
              <w:keepLines w:val="0"/>
              <w:suppressLineNumbers w:val="0"/>
              <w:spacing w:before="0" w:beforeAutospacing="0" w:after="0" w:afterAutospacing="0" w:line="260" w:lineRule="exact"/>
              <w:ind w:left="0" w:right="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合计</w:t>
            </w:r>
          </w:p>
        </w:tc>
        <w:tc>
          <w:tcPr>
            <w:tcW w:w="604" w:type="pct"/>
          </w:tcPr>
          <w:p w14:paraId="75A9375F">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7BBF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212" w:type="pct"/>
            <w:vMerge w:val="restart"/>
            <w:vAlign w:val="center"/>
          </w:tcPr>
          <w:p w14:paraId="6BB1DBA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采购单位验收</w:t>
            </w:r>
          </w:p>
        </w:tc>
        <w:tc>
          <w:tcPr>
            <w:tcW w:w="823" w:type="pct"/>
            <w:gridSpan w:val="2"/>
            <w:vMerge w:val="restart"/>
          </w:tcPr>
          <w:p w14:paraId="4FC51AC1">
            <w:pPr>
              <w:keepNext w:val="0"/>
              <w:keepLines w:val="0"/>
              <w:suppressLineNumbers w:val="0"/>
              <w:spacing w:before="0" w:beforeAutospacing="0" w:after="0" w:afterAutospacing="0" w:line="360" w:lineRule="exact"/>
              <w:ind w:left="0" w:right="0"/>
              <w:rPr>
                <w:rFonts w:ascii="仿宋" w:hAnsi="仿宋" w:eastAsia="仿宋"/>
                <w:sz w:val="24"/>
                <w:szCs w:val="24"/>
              </w:rPr>
            </w:pPr>
            <w:r>
              <w:rPr>
                <w:rFonts w:hint="eastAsia" w:ascii="仿宋" w:hAnsi="仿宋" w:eastAsia="仿宋"/>
                <w:sz w:val="24"/>
                <w:szCs w:val="24"/>
              </w:rPr>
              <w:t>单位负责人、经费负责人、项目</w:t>
            </w:r>
            <w:r>
              <w:rPr>
                <w:rFonts w:ascii="仿宋" w:hAnsi="仿宋" w:eastAsia="仿宋"/>
                <w:sz w:val="24"/>
                <w:szCs w:val="24"/>
              </w:rPr>
              <w:t>负责人等</w:t>
            </w:r>
            <w:r>
              <w:rPr>
                <w:rFonts w:hint="eastAsia" w:ascii="仿宋" w:hAnsi="仿宋" w:eastAsia="仿宋"/>
                <w:sz w:val="24"/>
                <w:szCs w:val="24"/>
              </w:rPr>
              <w:t>（</w:t>
            </w:r>
            <w:r>
              <w:rPr>
                <w:rFonts w:ascii="仿宋" w:hAnsi="仿宋" w:eastAsia="仿宋"/>
                <w:sz w:val="24"/>
                <w:szCs w:val="24"/>
              </w:rPr>
              <w:t>至少</w:t>
            </w:r>
            <w:r>
              <w:rPr>
                <w:rFonts w:hint="eastAsia" w:ascii="仿宋" w:hAnsi="仿宋" w:eastAsia="仿宋"/>
                <w:sz w:val="24"/>
                <w:szCs w:val="24"/>
              </w:rPr>
              <w:t>3人，</w:t>
            </w:r>
            <w:r>
              <w:rPr>
                <w:rFonts w:ascii="仿宋" w:hAnsi="仿宋" w:eastAsia="仿宋"/>
                <w:sz w:val="24"/>
                <w:szCs w:val="24"/>
              </w:rPr>
              <w:t>且至少</w:t>
            </w:r>
            <w:r>
              <w:rPr>
                <w:rFonts w:hint="eastAsia" w:ascii="仿宋" w:hAnsi="仿宋" w:eastAsia="仿宋"/>
                <w:sz w:val="24"/>
                <w:szCs w:val="24"/>
              </w:rPr>
              <w:t>1人</w:t>
            </w:r>
            <w:r>
              <w:rPr>
                <w:rFonts w:ascii="仿宋" w:hAnsi="仿宋" w:eastAsia="仿宋"/>
                <w:sz w:val="24"/>
                <w:szCs w:val="24"/>
              </w:rPr>
              <w:t>为处级干部</w:t>
            </w:r>
            <w:r>
              <w:rPr>
                <w:rFonts w:hint="eastAsia" w:ascii="仿宋" w:hAnsi="仿宋" w:eastAsia="仿宋"/>
                <w:sz w:val="24"/>
                <w:szCs w:val="24"/>
              </w:rPr>
              <w:t>）</w:t>
            </w:r>
          </w:p>
          <w:p w14:paraId="477BEBC2">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247" w:type="pct"/>
            <w:gridSpan w:val="2"/>
            <w:vAlign w:val="center"/>
          </w:tcPr>
          <w:p w14:paraId="6CAF338A">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453" w:type="pct"/>
            <w:gridSpan w:val="3"/>
            <w:vMerge w:val="restart"/>
          </w:tcPr>
          <w:p w14:paraId="1164C1E1">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p w14:paraId="59E19644">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p w14:paraId="6DE59DA7">
            <w:pPr>
              <w:keepNext w:val="0"/>
              <w:keepLines w:val="0"/>
              <w:suppressLineNumbers w:val="0"/>
              <w:spacing w:before="0" w:beforeAutospacing="0" w:after="0" w:afterAutospacing="0" w:line="240" w:lineRule="exact"/>
              <w:ind w:left="0" w:right="0"/>
              <w:jc w:val="left"/>
              <w:rPr>
                <w:rFonts w:ascii="仿宋" w:hAnsi="仿宋" w:eastAsia="仿宋"/>
                <w:sz w:val="24"/>
                <w:szCs w:val="24"/>
              </w:rPr>
            </w:pPr>
            <w:r>
              <w:rPr>
                <w:rFonts w:hint="eastAsia" w:ascii="仿宋" w:hAnsi="仿宋" w:eastAsia="仿宋"/>
                <w:sz w:val="24"/>
                <w:szCs w:val="24"/>
              </w:rPr>
              <w:t>验收发现问题及整改要求：</w:t>
            </w:r>
          </w:p>
          <w:p w14:paraId="37A759FD">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p w14:paraId="227A81A0">
            <w:pPr>
              <w:keepNext w:val="0"/>
              <w:keepLines w:val="0"/>
              <w:suppressLineNumbers w:val="0"/>
              <w:spacing w:before="0" w:beforeAutospacing="0" w:after="0" w:afterAutospacing="0" w:line="240" w:lineRule="exact"/>
              <w:ind w:left="0" w:right="0"/>
              <w:rPr>
                <w:rFonts w:ascii="仿宋" w:hAnsi="仿宋" w:eastAsia="仿宋"/>
                <w:sz w:val="24"/>
                <w:szCs w:val="24"/>
              </w:rPr>
            </w:pPr>
          </w:p>
          <w:p w14:paraId="4C63A528">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2933DBB">
            <w:pPr>
              <w:keepNext w:val="0"/>
              <w:keepLines w:val="0"/>
              <w:suppressLineNumbers w:val="0"/>
              <w:spacing w:before="0" w:beforeAutospacing="0" w:after="0" w:afterAutospacing="0" w:line="240" w:lineRule="exact"/>
              <w:ind w:left="0" w:right="0"/>
              <w:rPr>
                <w:rFonts w:ascii="仿宋" w:hAnsi="仿宋" w:eastAsia="仿宋"/>
                <w:sz w:val="24"/>
                <w:szCs w:val="24"/>
              </w:rPr>
            </w:pPr>
          </w:p>
          <w:p w14:paraId="43D89FFE">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整改负责人签字：</w:t>
            </w:r>
          </w:p>
          <w:p w14:paraId="587312A2">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9059AB3">
            <w:pPr>
              <w:keepNext w:val="0"/>
              <w:keepLines w:val="0"/>
              <w:suppressLineNumbers w:val="0"/>
              <w:spacing w:before="0" w:beforeAutospacing="0" w:after="0" w:afterAutospacing="0" w:line="240" w:lineRule="exact"/>
              <w:ind w:left="0" w:right="0"/>
              <w:rPr>
                <w:rFonts w:ascii="仿宋" w:hAnsi="仿宋" w:eastAsia="仿宋"/>
                <w:sz w:val="24"/>
                <w:szCs w:val="24"/>
              </w:rPr>
            </w:pPr>
          </w:p>
          <w:p w14:paraId="103D9FEF">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整改日期： 年  月 日</w:t>
            </w:r>
          </w:p>
        </w:tc>
        <w:tc>
          <w:tcPr>
            <w:tcW w:w="1263" w:type="pct"/>
            <w:gridSpan w:val="3"/>
            <w:vMerge w:val="restart"/>
          </w:tcPr>
          <w:p w14:paraId="7F07B0AF">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t>验收程序</w:t>
            </w:r>
            <w:r>
              <w:rPr>
                <w:rFonts w:hint="eastAsia" w:ascii="仿宋" w:hAnsi="仿宋" w:eastAsia="仿宋"/>
                <w:sz w:val="24"/>
                <w:szCs w:val="24"/>
                <w:u w:val="single"/>
              </w:rPr>
              <w:t xml:space="preserve">    </w:t>
            </w:r>
            <w:r>
              <w:rPr>
                <w:rFonts w:hint="eastAsia" w:ascii="仿宋" w:hAnsi="仿宋" w:eastAsia="仿宋"/>
                <w:sz w:val="24"/>
                <w:szCs w:val="24"/>
              </w:rPr>
              <w:t>（是，否）完整。</w:t>
            </w:r>
          </w:p>
          <w:p w14:paraId="0A5F70AF">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lang w:val="en-US" w:eastAsia="zh-CN"/>
              </w:rPr>
              <w:t xml:space="preserve"> </w:t>
            </w:r>
            <w:r>
              <w:rPr>
                <w:rFonts w:hint="eastAsia" w:ascii="仿宋" w:hAnsi="仿宋" w:eastAsia="仿宋"/>
                <w:sz w:val="24"/>
                <w:szCs w:val="24"/>
              </w:rPr>
              <w:t>验收合格</w:t>
            </w:r>
          </w:p>
          <w:p w14:paraId="70F14CA4">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lang w:val="en-US" w:eastAsia="zh-CN"/>
              </w:rPr>
              <w:t xml:space="preserve"> </w:t>
            </w:r>
            <w:r>
              <w:rPr>
                <w:rFonts w:hint="eastAsia" w:ascii="仿宋" w:hAnsi="仿宋" w:eastAsia="仿宋"/>
                <w:sz w:val="24"/>
                <w:szCs w:val="24"/>
              </w:rPr>
              <w:t>验收不合格</w:t>
            </w:r>
          </w:p>
          <w:p w14:paraId="36147FF0">
            <w:pPr>
              <w:keepNext w:val="0"/>
              <w:keepLines w:val="0"/>
              <w:suppressLineNumbers w:val="0"/>
              <w:spacing w:before="0" w:beforeAutospacing="0" w:after="0" w:afterAutospacing="0" w:line="360" w:lineRule="exact"/>
              <w:ind w:left="0" w:right="0"/>
              <w:jc w:val="right"/>
              <w:rPr>
                <w:rFonts w:hint="eastAsia" w:ascii="仿宋" w:hAnsi="仿宋" w:eastAsia="仿宋"/>
                <w:sz w:val="24"/>
                <w:szCs w:val="24"/>
              </w:rPr>
            </w:pPr>
          </w:p>
          <w:p w14:paraId="32D14A12">
            <w:pPr>
              <w:keepNext w:val="0"/>
              <w:keepLines w:val="0"/>
              <w:suppressLineNumbers w:val="0"/>
              <w:spacing w:before="0" w:beforeAutospacing="0" w:after="0" w:afterAutospacing="0" w:line="360" w:lineRule="exact"/>
              <w:ind w:left="0" w:right="0"/>
              <w:jc w:val="right"/>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342C9C71">
            <w:pPr>
              <w:keepNext w:val="0"/>
              <w:keepLines w:val="0"/>
              <w:suppressLineNumbers w:val="0"/>
              <w:spacing w:before="0" w:beforeAutospacing="0" w:after="0" w:afterAutospacing="0" w:line="520" w:lineRule="exact"/>
              <w:ind w:left="0" w:right="0"/>
              <w:jc w:val="center"/>
              <w:rPr>
                <w:rFonts w:ascii="仿宋" w:hAnsi="仿宋" w:eastAsia="仿宋"/>
                <w:sz w:val="24"/>
                <w:szCs w:val="24"/>
              </w:rPr>
            </w:pPr>
            <w:r>
              <w:rPr>
                <w:rFonts w:hint="eastAsia" w:ascii="仿宋" w:hAnsi="仿宋" w:eastAsia="仿宋"/>
                <w:sz w:val="24"/>
                <w:szCs w:val="24"/>
              </w:rPr>
              <w:t xml:space="preserve">验收日期： 年 月日  </w:t>
            </w:r>
          </w:p>
        </w:tc>
      </w:tr>
      <w:tr w14:paraId="02CE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exact"/>
        </w:trPr>
        <w:tc>
          <w:tcPr>
            <w:tcW w:w="212" w:type="pct"/>
            <w:vMerge w:val="continue"/>
            <w:vAlign w:val="center"/>
          </w:tcPr>
          <w:p w14:paraId="58A06C0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823" w:type="pct"/>
            <w:gridSpan w:val="2"/>
            <w:vMerge w:val="continue"/>
          </w:tcPr>
          <w:p w14:paraId="1E1C1A04">
            <w:pPr>
              <w:keepNext w:val="0"/>
              <w:keepLines w:val="0"/>
              <w:suppressLineNumbers w:val="0"/>
              <w:spacing w:before="0" w:beforeAutospacing="0" w:after="0" w:afterAutospacing="0" w:line="360" w:lineRule="exact"/>
              <w:ind w:left="0" w:right="0" w:firstLine="480" w:firstLineChars="200"/>
              <w:rPr>
                <w:rFonts w:ascii="仿宋" w:hAnsi="仿宋" w:eastAsia="仿宋"/>
                <w:sz w:val="24"/>
                <w:szCs w:val="24"/>
              </w:rPr>
            </w:pPr>
          </w:p>
        </w:tc>
        <w:tc>
          <w:tcPr>
            <w:tcW w:w="1247" w:type="pct"/>
            <w:gridSpan w:val="2"/>
            <w:vAlign w:val="center"/>
          </w:tcPr>
          <w:p w14:paraId="649A374A">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453" w:type="pct"/>
            <w:gridSpan w:val="3"/>
            <w:vMerge w:val="continue"/>
          </w:tcPr>
          <w:p w14:paraId="0577B7F0">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tc>
        <w:tc>
          <w:tcPr>
            <w:tcW w:w="1263" w:type="pct"/>
            <w:gridSpan w:val="3"/>
            <w:vMerge w:val="continue"/>
          </w:tcPr>
          <w:p w14:paraId="40B3746E">
            <w:pPr>
              <w:keepNext w:val="0"/>
              <w:keepLines w:val="0"/>
              <w:suppressLineNumbers w:val="0"/>
              <w:spacing w:before="0" w:beforeAutospacing="0" w:after="0" w:afterAutospacing="0" w:line="520" w:lineRule="exact"/>
              <w:ind w:left="0" w:right="0"/>
              <w:rPr>
                <w:rFonts w:ascii="仿宋" w:hAnsi="仿宋" w:eastAsia="仿宋"/>
                <w:sz w:val="24"/>
                <w:szCs w:val="24"/>
              </w:rPr>
            </w:pPr>
          </w:p>
        </w:tc>
      </w:tr>
      <w:tr w14:paraId="319E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exact"/>
        </w:trPr>
        <w:tc>
          <w:tcPr>
            <w:tcW w:w="212" w:type="pct"/>
            <w:vMerge w:val="continue"/>
            <w:vAlign w:val="center"/>
          </w:tcPr>
          <w:p w14:paraId="33CFD99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823" w:type="pct"/>
            <w:gridSpan w:val="2"/>
            <w:vMerge w:val="continue"/>
          </w:tcPr>
          <w:p w14:paraId="3ABAAA08">
            <w:pPr>
              <w:keepNext w:val="0"/>
              <w:keepLines w:val="0"/>
              <w:suppressLineNumbers w:val="0"/>
              <w:spacing w:before="0" w:beforeAutospacing="0" w:after="0" w:afterAutospacing="0" w:line="360" w:lineRule="exact"/>
              <w:ind w:left="0" w:right="0" w:firstLine="480" w:firstLineChars="200"/>
              <w:rPr>
                <w:rFonts w:ascii="仿宋" w:hAnsi="仿宋" w:eastAsia="仿宋"/>
                <w:sz w:val="24"/>
                <w:szCs w:val="24"/>
              </w:rPr>
            </w:pPr>
          </w:p>
        </w:tc>
        <w:tc>
          <w:tcPr>
            <w:tcW w:w="1247" w:type="pct"/>
            <w:gridSpan w:val="2"/>
            <w:vAlign w:val="center"/>
          </w:tcPr>
          <w:p w14:paraId="5D40900B">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453" w:type="pct"/>
            <w:gridSpan w:val="3"/>
            <w:vMerge w:val="continue"/>
          </w:tcPr>
          <w:p w14:paraId="648A7A71">
            <w:pPr>
              <w:keepNext w:val="0"/>
              <w:keepLines w:val="0"/>
              <w:suppressLineNumbers w:val="0"/>
              <w:spacing w:before="0" w:beforeAutospacing="0" w:after="0" w:afterAutospacing="0" w:line="240" w:lineRule="exact"/>
              <w:ind w:left="0" w:right="0"/>
              <w:jc w:val="left"/>
              <w:rPr>
                <w:rFonts w:ascii="仿宋" w:hAnsi="仿宋" w:eastAsia="仿宋"/>
                <w:sz w:val="24"/>
                <w:szCs w:val="24"/>
              </w:rPr>
            </w:pPr>
          </w:p>
        </w:tc>
        <w:tc>
          <w:tcPr>
            <w:tcW w:w="1263" w:type="pct"/>
            <w:gridSpan w:val="3"/>
            <w:vMerge w:val="continue"/>
          </w:tcPr>
          <w:p w14:paraId="59F771F6">
            <w:pPr>
              <w:keepNext w:val="0"/>
              <w:keepLines w:val="0"/>
              <w:suppressLineNumbers w:val="0"/>
              <w:spacing w:before="0" w:beforeAutospacing="0" w:after="0" w:afterAutospacing="0" w:line="520" w:lineRule="exact"/>
              <w:ind w:left="0" w:right="0"/>
              <w:rPr>
                <w:rFonts w:ascii="仿宋" w:hAnsi="仿宋" w:eastAsia="仿宋"/>
                <w:sz w:val="24"/>
                <w:szCs w:val="24"/>
              </w:rPr>
            </w:pPr>
          </w:p>
        </w:tc>
      </w:tr>
      <w:tr w14:paraId="352C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1"/>
            <w:vAlign w:val="center"/>
          </w:tcPr>
          <w:p w14:paraId="3E562986">
            <w:pPr>
              <w:keepNext w:val="0"/>
              <w:keepLines w:val="0"/>
              <w:suppressLineNumbers w:val="0"/>
              <w:spacing w:before="0" w:beforeAutospacing="0" w:after="0" w:afterAutospacing="0" w:line="300" w:lineRule="exact"/>
              <w:ind w:left="0" w:right="0"/>
              <w:rPr>
                <w:rFonts w:ascii="仿宋" w:hAnsi="仿宋" w:eastAsia="仿宋"/>
                <w:sz w:val="24"/>
                <w:szCs w:val="24"/>
              </w:rPr>
            </w:pPr>
            <w:r>
              <w:rPr>
                <w:rFonts w:hint="eastAsia" w:ascii="仿宋" w:hAnsi="仿宋" w:eastAsia="仿宋"/>
                <w:b/>
                <w:bCs/>
                <w:sz w:val="24"/>
                <w:szCs w:val="24"/>
              </w:rPr>
              <w:t>情况备注：</w:t>
            </w:r>
          </w:p>
        </w:tc>
      </w:tr>
    </w:tbl>
    <w:p w14:paraId="1D3430B6">
      <w:pPr>
        <w:spacing w:line="300" w:lineRule="exact"/>
        <w:rPr>
          <w:rFonts w:ascii="仿宋" w:hAnsi="仿宋" w:eastAsia="仿宋" w:cs="仿宋"/>
          <w:sz w:val="28"/>
          <w:szCs w:val="28"/>
        </w:rPr>
      </w:pPr>
      <w:r>
        <w:rPr>
          <w:rFonts w:hint="eastAsia" w:ascii="仿宋" w:hAnsi="仿宋" w:eastAsia="仿宋" w:cs="仿宋"/>
          <w:sz w:val="28"/>
          <w:szCs w:val="28"/>
        </w:rPr>
        <w:t>备注：</w:t>
      </w:r>
    </w:p>
    <w:p w14:paraId="6E64CA51">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shd w:val="clear" w:color="auto" w:fill="FFFFFF"/>
        </w:rPr>
        <w:t>软件开发服务类项目参照货物采购项目验收。</w:t>
      </w:r>
    </w:p>
    <w:p w14:paraId="7A31162C">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color w:val="auto"/>
          <w:sz w:val="24"/>
          <w:szCs w:val="24"/>
          <w:highlight w:val="yellow"/>
        </w:rPr>
      </w:pPr>
      <w:r>
        <w:rPr>
          <w:rFonts w:ascii="仿宋" w:hAnsi="仿宋" w:eastAsia="仿宋" w:cs="仿宋"/>
          <w:b/>
          <w:bCs/>
          <w:color w:val="auto"/>
          <w:sz w:val="24"/>
          <w:szCs w:val="24"/>
        </w:rPr>
        <w:t>2</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其他服务类项目</w:t>
      </w:r>
      <w:r>
        <w:rPr>
          <w:rFonts w:ascii="仿宋" w:hAnsi="仿宋" w:eastAsia="仿宋" w:cs="仿宋"/>
          <w:b/>
          <w:bCs/>
          <w:color w:val="auto"/>
          <w:sz w:val="24"/>
          <w:szCs w:val="24"/>
        </w:rPr>
        <w:t>履约考评</w:t>
      </w:r>
      <w:r>
        <w:rPr>
          <w:rFonts w:hint="eastAsia" w:ascii="仿宋" w:hAnsi="仿宋" w:eastAsia="仿宋" w:cs="仿宋"/>
          <w:b/>
          <w:bCs/>
          <w:color w:val="auto"/>
          <w:sz w:val="24"/>
          <w:szCs w:val="24"/>
        </w:rPr>
        <w:t>（服务人员配备、岗位履职、服务质量、违规情况、安全保障等）评价报告或者考评表作为本验收单附件</w:t>
      </w:r>
      <w:r>
        <w:rPr>
          <w:rFonts w:hint="eastAsia" w:ascii="仿宋" w:hAnsi="仿宋" w:eastAsia="仿宋" w:cs="仿宋"/>
          <w:b/>
          <w:bCs/>
          <w:color w:val="auto"/>
          <w:sz w:val="24"/>
          <w:szCs w:val="24"/>
          <w:lang w:eastAsia="zh-CN"/>
        </w:rPr>
        <w:t>。</w:t>
      </w:r>
    </w:p>
    <w:p w14:paraId="076037B9">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3.30万以上服务类项目总体</w:t>
      </w:r>
      <w:r>
        <w:rPr>
          <w:rFonts w:hint="eastAsia" w:ascii="仿宋" w:hAnsi="仿宋" w:eastAsia="仿宋" w:cs="仿宋"/>
          <w:b/>
          <w:bCs/>
          <w:color w:val="auto"/>
          <w:sz w:val="24"/>
          <w:szCs w:val="24"/>
        </w:rPr>
        <w:t>结果</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履约考评总报告</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验收单、</w:t>
      </w:r>
      <w:r>
        <w:rPr>
          <w:rFonts w:hint="eastAsia" w:ascii="仿宋" w:hAnsi="仿宋" w:eastAsia="仿宋" w:cs="仿宋"/>
          <w:b/>
          <w:bCs/>
          <w:color w:val="auto"/>
          <w:sz w:val="24"/>
          <w:szCs w:val="24"/>
          <w:lang w:val="en-US" w:eastAsia="zh-CN"/>
        </w:rPr>
        <w:t>中标通知书、合同、</w:t>
      </w:r>
      <w:r>
        <w:rPr>
          <w:rFonts w:hint="eastAsia" w:ascii="仿宋" w:hAnsi="仿宋" w:eastAsia="仿宋" w:cs="仿宋"/>
          <w:b/>
          <w:bCs/>
          <w:color w:val="auto"/>
          <w:sz w:val="24"/>
          <w:szCs w:val="24"/>
        </w:rPr>
        <w:t>履约考评</w:t>
      </w:r>
      <w:r>
        <w:rPr>
          <w:rFonts w:hint="eastAsia" w:ascii="仿宋" w:hAnsi="仿宋" w:eastAsia="仿宋" w:cs="仿宋"/>
          <w:b/>
          <w:bCs/>
          <w:color w:val="auto"/>
          <w:sz w:val="24"/>
          <w:szCs w:val="24"/>
          <w:lang w:val="en-US" w:eastAsia="zh-CN"/>
        </w:rPr>
        <w:t>方案</w:t>
      </w:r>
      <w:r>
        <w:rPr>
          <w:rFonts w:hint="eastAsia" w:ascii="仿宋" w:hAnsi="仿宋" w:eastAsia="仿宋" w:cs="仿宋"/>
          <w:b/>
          <w:bCs/>
          <w:color w:val="auto"/>
          <w:sz w:val="24"/>
          <w:szCs w:val="24"/>
        </w:rPr>
        <w:t>等）</w:t>
      </w:r>
      <w:r>
        <w:rPr>
          <w:rFonts w:hint="eastAsia" w:ascii="仿宋" w:hAnsi="仿宋" w:eastAsia="仿宋" w:cs="仿宋"/>
          <w:b/>
          <w:bCs/>
          <w:color w:val="auto"/>
          <w:sz w:val="24"/>
          <w:szCs w:val="24"/>
          <w:lang w:val="en-US" w:eastAsia="zh-CN"/>
        </w:rPr>
        <w:t>，在</w:t>
      </w:r>
      <w:r>
        <w:rPr>
          <w:rFonts w:hint="eastAsia" w:ascii="仿宋" w:hAnsi="仿宋" w:eastAsia="仿宋" w:cs="仿宋"/>
          <w:b/>
          <w:bCs/>
          <w:color w:val="auto"/>
          <w:sz w:val="24"/>
          <w:szCs w:val="24"/>
        </w:rPr>
        <w:t>项目合同期结束后，</w:t>
      </w:r>
      <w:r>
        <w:rPr>
          <w:rFonts w:hint="eastAsia" w:ascii="仿宋" w:hAnsi="仿宋" w:eastAsia="仿宋" w:cs="仿宋"/>
          <w:b/>
          <w:bCs/>
          <w:color w:val="auto"/>
          <w:sz w:val="24"/>
          <w:szCs w:val="24"/>
          <w:lang w:val="en-US" w:eastAsia="zh-CN"/>
        </w:rPr>
        <w:t>一并</w:t>
      </w:r>
      <w:r>
        <w:rPr>
          <w:rFonts w:hint="eastAsia" w:ascii="仿宋" w:hAnsi="仿宋" w:eastAsia="仿宋" w:cs="仿宋"/>
          <w:b/>
          <w:bCs/>
          <w:color w:val="auto"/>
          <w:sz w:val="24"/>
          <w:szCs w:val="24"/>
        </w:rPr>
        <w:t>以书面及电子版形式提交国资处备案（适用于</w:t>
      </w:r>
      <w:r>
        <w:rPr>
          <w:rFonts w:ascii="仿宋" w:hAnsi="仿宋" w:eastAsia="仿宋" w:cs="仿宋"/>
          <w:b/>
          <w:bCs/>
          <w:color w:val="auto"/>
          <w:sz w:val="24"/>
          <w:szCs w:val="24"/>
        </w:rPr>
        <w:t>202</w:t>
      </w:r>
      <w:r>
        <w:rPr>
          <w:rFonts w:hint="eastAsia" w:ascii="仿宋" w:hAnsi="仿宋" w:eastAsia="仿宋" w:cs="仿宋"/>
          <w:b/>
          <w:bCs/>
          <w:color w:val="auto"/>
          <w:sz w:val="24"/>
          <w:szCs w:val="24"/>
          <w:lang w:val="en-US" w:eastAsia="zh-CN"/>
        </w:rPr>
        <w:t>5</w:t>
      </w:r>
      <w:r>
        <w:rPr>
          <w:rFonts w:ascii="仿宋" w:hAnsi="仿宋" w:eastAsia="仿宋" w:cs="仿宋"/>
          <w:b/>
          <w:bCs/>
          <w:color w:val="auto"/>
          <w:sz w:val="24"/>
          <w:szCs w:val="24"/>
        </w:rPr>
        <w:t>年起合同到期的项目）</w:t>
      </w:r>
      <w:r>
        <w:rPr>
          <w:rFonts w:hint="eastAsia" w:ascii="仿宋" w:hAnsi="仿宋" w:eastAsia="仿宋" w:cs="仿宋"/>
          <w:b/>
          <w:bCs/>
          <w:color w:val="auto"/>
          <w:sz w:val="24"/>
          <w:szCs w:val="24"/>
        </w:rPr>
        <w:t>。</w:t>
      </w:r>
    </w:p>
    <w:p w14:paraId="6B44B065">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4"/>
          <w:szCs w:val="24"/>
          <w:lang w:val="en-US" w:eastAsia="zh-CN"/>
        </w:rPr>
        <w:t>4.</w:t>
      </w:r>
      <w:r>
        <w:rPr>
          <w:rFonts w:ascii="仿宋" w:hAnsi="仿宋" w:eastAsia="仿宋" w:cs="仿宋"/>
          <w:b/>
          <w:bCs/>
          <w:color w:val="auto"/>
          <w:sz w:val="24"/>
          <w:szCs w:val="24"/>
        </w:rPr>
        <w:t>联系电话：83746975，地址：</w:t>
      </w:r>
      <w:r>
        <w:rPr>
          <w:rFonts w:hint="eastAsia" w:ascii="仿宋" w:hAnsi="仿宋" w:eastAsia="仿宋" w:cs="仿宋"/>
          <w:b/>
          <w:bCs/>
          <w:color w:val="auto"/>
          <w:sz w:val="24"/>
          <w:szCs w:val="24"/>
        </w:rPr>
        <w:t>明南附楼</w:t>
      </w:r>
      <w:r>
        <w:rPr>
          <w:rFonts w:ascii="仿宋" w:hAnsi="仿宋" w:eastAsia="仿宋" w:cs="仿宋"/>
          <w:b/>
          <w:bCs/>
          <w:color w:val="auto"/>
          <w:sz w:val="24"/>
          <w:szCs w:val="24"/>
        </w:rPr>
        <w:t>105</w:t>
      </w:r>
      <w:r>
        <w:rPr>
          <w:rFonts w:hint="eastAsia" w:ascii="仿宋" w:hAnsi="仿宋" w:eastAsia="仿宋" w:cs="仿宋"/>
          <w:b/>
          <w:bCs/>
          <w:color w:val="auto"/>
          <w:sz w:val="24"/>
          <w:szCs w:val="24"/>
        </w:rPr>
        <w:t>室</w:t>
      </w:r>
      <w:r>
        <w:rPr>
          <w:rFonts w:hint="eastAsia" w:ascii="仿宋" w:hAnsi="仿宋" w:eastAsia="仿宋" w:cs="仿宋"/>
          <w:b/>
          <w:bCs/>
          <w:color w:val="auto"/>
          <w:sz w:val="24"/>
          <w:szCs w:val="24"/>
          <w:lang w:eastAsia="zh-CN"/>
        </w:rPr>
        <w:t>。</w:t>
      </w:r>
    </w:p>
    <w:p w14:paraId="3E4A0E46">
      <w:pPr>
        <w:pStyle w:val="4"/>
        <w:spacing w:before="0" w:after="0" w:line="600" w:lineRule="exact"/>
        <w:jc w:val="center"/>
        <w:rPr>
          <w:rFonts w:hint="eastAsia" w:ascii="方正小标宋_GBK" w:hAnsi="方正小标宋简体" w:eastAsia="方正小标宋_GBK" w:cs="方正小标宋简体"/>
          <w:b w:val="0"/>
          <w:bCs w:val="0"/>
          <w:kern w:val="2"/>
        </w:rPr>
      </w:pPr>
    </w:p>
    <w:p w14:paraId="42FF2678">
      <w:pPr>
        <w:pStyle w:val="4"/>
        <w:spacing w:before="0" w:after="0" w:line="600" w:lineRule="exact"/>
        <w:jc w:val="center"/>
        <w:rPr>
          <w:rFonts w:ascii="方正小标宋_GBK" w:hAnsi="方正小标宋简体" w:eastAsia="方正小标宋_GBK" w:cs="方正小标宋简体"/>
          <w:b w:val="0"/>
          <w:bCs w:val="0"/>
          <w:kern w:val="2"/>
        </w:rPr>
      </w:pPr>
      <w:r>
        <w:rPr>
          <w:rFonts w:hint="eastAsia" w:ascii="方正小标宋_GBK" w:hAnsi="方正小标宋简体" w:eastAsia="方正小标宋_GBK" w:cs="方正小标宋简体"/>
          <w:b w:val="0"/>
          <w:bCs w:val="0"/>
          <w:kern w:val="2"/>
        </w:rPr>
        <w:t xml:space="preserve">服务类项目履约考评总报告   </w:t>
      </w:r>
      <w:r>
        <w:rPr>
          <w:rFonts w:hint="eastAsia" w:ascii="方正小标宋_GBK" w:hAnsi="方正小标宋简体" w:eastAsia="方正小标宋_GBK" w:cs="方正小标宋简体"/>
          <w:b w:val="0"/>
          <w:bCs w:val="0"/>
          <w:kern w:val="2"/>
          <w:sz w:val="28"/>
          <w:szCs w:val="28"/>
        </w:rPr>
        <w:t>（仅供参考）</w:t>
      </w:r>
    </w:p>
    <w:p w14:paraId="58747E89">
      <w:pPr>
        <w:autoSpaceDN w:val="0"/>
        <w:spacing w:line="360" w:lineRule="auto"/>
        <w:ind w:firstLine="3360" w:firstLineChars="1200"/>
        <w:rPr>
          <w:rFonts w:ascii="仿宋" w:hAnsi="仿宋" w:eastAsia="仿宋" w:cs="仿宋"/>
          <w:sz w:val="28"/>
          <w:szCs w:val="28"/>
        </w:rPr>
      </w:pPr>
    </w:p>
    <w:p w14:paraId="5DB2D9D9">
      <w:pPr>
        <w:spacing w:line="600" w:lineRule="exact"/>
        <w:ind w:firstLine="640" w:firstLineChars="200"/>
        <w:rPr>
          <w:rFonts w:ascii="黑体" w:hAnsi="黑体" w:eastAsia="黑体"/>
          <w:sz w:val="32"/>
          <w:szCs w:val="32"/>
        </w:rPr>
      </w:pPr>
    </w:p>
    <w:p w14:paraId="6083E07B">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24166375">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41ACC3CC">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4564087C">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2B87EC57">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10DE0927">
      <w:pPr>
        <w:spacing w:line="600" w:lineRule="exact"/>
        <w:ind w:firstLine="640" w:firstLineChars="200"/>
        <w:rPr>
          <w:rFonts w:ascii="黑体" w:hAnsi="黑体" w:eastAsia="黑体"/>
          <w:sz w:val="32"/>
          <w:szCs w:val="32"/>
        </w:rPr>
      </w:pPr>
    </w:p>
    <w:p w14:paraId="60198CEF">
      <w:pPr>
        <w:spacing w:line="460" w:lineRule="exact"/>
        <w:jc w:val="center"/>
        <w:rPr>
          <w:rFonts w:hint="eastAsia" w:ascii="宋体" w:hAnsi="宋体"/>
          <w:b/>
          <w:sz w:val="28"/>
          <w:szCs w:val="28"/>
        </w:rPr>
      </w:pPr>
    </w:p>
    <w:p w14:paraId="10561D07">
      <w:pPr>
        <w:spacing w:line="460" w:lineRule="exact"/>
        <w:jc w:val="center"/>
        <w:rPr>
          <w:rFonts w:hint="eastAsia" w:ascii="宋体" w:hAnsi="宋体"/>
          <w:b/>
          <w:sz w:val="28"/>
          <w:szCs w:val="28"/>
        </w:rPr>
      </w:pPr>
    </w:p>
    <w:p w14:paraId="148BE3B6">
      <w:pPr>
        <w:spacing w:line="460" w:lineRule="exact"/>
        <w:jc w:val="center"/>
        <w:rPr>
          <w:rFonts w:hint="eastAsia" w:ascii="宋体" w:hAnsi="宋体"/>
          <w:b/>
          <w:sz w:val="28"/>
          <w:szCs w:val="28"/>
        </w:rPr>
      </w:pPr>
    </w:p>
    <w:p w14:paraId="18150C71">
      <w:pPr>
        <w:spacing w:line="460" w:lineRule="exact"/>
        <w:jc w:val="center"/>
        <w:rPr>
          <w:rFonts w:hint="eastAsia" w:ascii="宋体" w:hAnsi="宋体"/>
          <w:b/>
          <w:sz w:val="28"/>
          <w:szCs w:val="28"/>
        </w:rPr>
      </w:pPr>
    </w:p>
    <w:p w14:paraId="175CB3E3">
      <w:pPr>
        <w:spacing w:line="460" w:lineRule="exact"/>
        <w:jc w:val="center"/>
        <w:rPr>
          <w:rFonts w:hint="eastAsia" w:ascii="宋体" w:hAnsi="宋体"/>
          <w:b/>
          <w:sz w:val="28"/>
          <w:szCs w:val="28"/>
        </w:rPr>
      </w:pPr>
    </w:p>
    <w:p w14:paraId="7A0010A6">
      <w:pPr>
        <w:spacing w:line="460" w:lineRule="exact"/>
        <w:jc w:val="center"/>
        <w:rPr>
          <w:rFonts w:hint="eastAsia" w:ascii="宋体" w:hAnsi="宋体"/>
          <w:b/>
          <w:sz w:val="28"/>
          <w:szCs w:val="28"/>
        </w:rPr>
      </w:pPr>
    </w:p>
    <w:p w14:paraId="59A30956">
      <w:pPr>
        <w:spacing w:line="460" w:lineRule="exact"/>
        <w:jc w:val="center"/>
        <w:rPr>
          <w:rFonts w:hint="eastAsia" w:ascii="宋体" w:hAnsi="宋体"/>
          <w:b/>
          <w:sz w:val="28"/>
          <w:szCs w:val="28"/>
        </w:rPr>
      </w:pPr>
    </w:p>
    <w:p w14:paraId="1B52323C">
      <w:pPr>
        <w:spacing w:line="460" w:lineRule="exact"/>
        <w:jc w:val="center"/>
        <w:rPr>
          <w:rFonts w:hint="eastAsia" w:ascii="宋体" w:hAnsi="宋体"/>
          <w:b/>
          <w:sz w:val="28"/>
          <w:szCs w:val="28"/>
        </w:rPr>
      </w:pPr>
    </w:p>
    <w:p w14:paraId="760B20E6">
      <w:pPr>
        <w:spacing w:line="460" w:lineRule="exact"/>
        <w:jc w:val="center"/>
        <w:rPr>
          <w:rFonts w:hint="eastAsia" w:ascii="宋体" w:hAnsi="宋体"/>
          <w:b/>
          <w:sz w:val="28"/>
          <w:szCs w:val="28"/>
        </w:rPr>
      </w:pPr>
    </w:p>
    <w:p w14:paraId="6FA7134E">
      <w:pPr>
        <w:spacing w:line="460" w:lineRule="exact"/>
        <w:jc w:val="center"/>
        <w:rPr>
          <w:rFonts w:hint="eastAsia" w:ascii="宋体" w:hAnsi="宋体"/>
          <w:b/>
          <w:sz w:val="28"/>
          <w:szCs w:val="28"/>
        </w:rPr>
      </w:pPr>
    </w:p>
    <w:p w14:paraId="028C759F">
      <w:pPr>
        <w:pStyle w:val="6"/>
        <w:rPr>
          <w:rFonts w:hint="eastAsia" w:ascii="宋体" w:hAnsi="宋体"/>
          <w:b/>
          <w:sz w:val="28"/>
          <w:szCs w:val="28"/>
        </w:rPr>
      </w:pPr>
    </w:p>
    <w:p w14:paraId="488E5A4E">
      <w:pPr>
        <w:pStyle w:val="6"/>
        <w:rPr>
          <w:rFonts w:hint="eastAsia" w:ascii="宋体" w:hAnsi="宋体"/>
          <w:b/>
          <w:sz w:val="28"/>
          <w:szCs w:val="28"/>
        </w:rPr>
      </w:pPr>
    </w:p>
    <w:p w14:paraId="16DF4FF5">
      <w:pPr>
        <w:pStyle w:val="6"/>
        <w:rPr>
          <w:rFonts w:hint="eastAsia" w:ascii="宋体" w:hAnsi="宋体"/>
          <w:b/>
          <w:sz w:val="28"/>
          <w:szCs w:val="28"/>
        </w:rPr>
      </w:pPr>
    </w:p>
    <w:p w14:paraId="67FCEDA0">
      <w:pPr>
        <w:spacing w:line="460" w:lineRule="exact"/>
        <w:jc w:val="center"/>
        <w:rPr>
          <w:rFonts w:hint="eastAsia" w:ascii="宋体" w:hAnsi="宋体"/>
          <w:b/>
          <w:sz w:val="28"/>
          <w:szCs w:val="28"/>
        </w:rPr>
      </w:pPr>
    </w:p>
    <w:p w14:paraId="3336B1F5">
      <w:pPr>
        <w:spacing w:line="460" w:lineRule="exact"/>
        <w:jc w:val="center"/>
        <w:rPr>
          <w:rFonts w:hint="eastAsia" w:ascii="宋体" w:hAnsi="宋体"/>
          <w:b/>
          <w:sz w:val="28"/>
          <w:szCs w:val="28"/>
        </w:rPr>
      </w:pPr>
    </w:p>
    <w:p w14:paraId="194E007A">
      <w:pPr>
        <w:spacing w:line="460" w:lineRule="exact"/>
        <w:jc w:val="center"/>
        <w:rPr>
          <w:rFonts w:hint="eastAsia" w:ascii="宋体" w:hAnsi="宋体"/>
          <w:b/>
          <w:sz w:val="28"/>
          <w:szCs w:val="28"/>
        </w:rPr>
      </w:pPr>
    </w:p>
    <w:p w14:paraId="40950033">
      <w:pPr>
        <w:pStyle w:val="30"/>
        <w:rPr>
          <w:rFonts w:hint="eastAsia" w:ascii="宋体" w:hAnsi="宋体"/>
          <w:b/>
          <w:sz w:val="28"/>
          <w:szCs w:val="28"/>
        </w:rPr>
      </w:pPr>
    </w:p>
    <w:p w14:paraId="3CBFB5C8">
      <w:pPr>
        <w:pStyle w:val="30"/>
        <w:rPr>
          <w:rFonts w:hint="eastAsia" w:ascii="宋体" w:hAnsi="宋体"/>
          <w:b/>
          <w:sz w:val="28"/>
          <w:szCs w:val="28"/>
        </w:rPr>
      </w:pPr>
    </w:p>
    <w:p w14:paraId="17BFD8F6">
      <w:pPr>
        <w:pStyle w:val="30"/>
        <w:rPr>
          <w:rFonts w:hint="eastAsia" w:ascii="宋体" w:hAnsi="宋体"/>
          <w:b/>
          <w:sz w:val="28"/>
          <w:szCs w:val="28"/>
        </w:rPr>
      </w:pPr>
    </w:p>
    <w:p w14:paraId="535F33E3">
      <w:pPr>
        <w:spacing w:line="460" w:lineRule="exact"/>
        <w:jc w:val="center"/>
        <w:rPr>
          <w:rFonts w:ascii="宋体" w:hAnsi="宋体"/>
          <w:b/>
          <w:sz w:val="28"/>
          <w:szCs w:val="28"/>
        </w:rPr>
      </w:pPr>
      <w:r>
        <w:rPr>
          <w:rFonts w:hint="eastAsia" w:ascii="宋体" w:hAnsi="宋体"/>
          <w:b/>
          <w:sz w:val="28"/>
          <w:szCs w:val="28"/>
        </w:rPr>
        <w:t>第五章  报价文件格式</w:t>
      </w:r>
    </w:p>
    <w:p w14:paraId="037C2FAA">
      <w:pPr>
        <w:spacing w:line="460" w:lineRule="exact"/>
        <w:jc w:val="center"/>
        <w:rPr>
          <w:rFonts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ascii="宋体" w:hAnsi="宋体"/>
          <w:sz w:val="24"/>
          <w:szCs w:val="24"/>
        </w:rPr>
      </w:pPr>
    </w:p>
    <w:p w14:paraId="49171196">
      <w:pPr>
        <w:spacing w:line="380" w:lineRule="exact"/>
        <w:ind w:left="420"/>
        <w:rPr>
          <w:rFonts w:ascii="宋体" w:hAnsi="宋体"/>
          <w:b/>
          <w:sz w:val="24"/>
          <w:szCs w:val="24"/>
        </w:rPr>
      </w:pPr>
      <w:r>
        <w:rPr>
          <w:rFonts w:hint="eastAsia" w:ascii="宋体" w:hAnsi="宋体"/>
          <w:b/>
          <w:sz w:val="24"/>
          <w:szCs w:val="24"/>
          <w:lang w:eastAsia="zh-CN"/>
        </w:rPr>
        <w:t>第二册</w:t>
      </w:r>
      <w:r>
        <w:rPr>
          <w:rFonts w:hint="eastAsia" w:ascii="宋体" w:hAnsi="宋体"/>
          <w:b/>
          <w:sz w:val="24"/>
          <w:szCs w:val="24"/>
        </w:rPr>
        <w:t>：资格、技术、商务部分</w:t>
      </w:r>
    </w:p>
    <w:p w14:paraId="0EF3347B">
      <w:pPr>
        <w:numPr>
          <w:ilvl w:val="0"/>
          <w:numId w:val="7"/>
        </w:numPr>
        <w:spacing w:line="380" w:lineRule="exact"/>
        <w:ind w:firstLine="480"/>
        <w:rPr>
          <w:rFonts w:ascii="宋体" w:hAnsi="宋体"/>
          <w:sz w:val="24"/>
          <w:szCs w:val="24"/>
        </w:rPr>
      </w:pPr>
      <w:r>
        <w:rPr>
          <w:rFonts w:hint="eastAsia" w:ascii="宋体" w:hAnsi="宋体"/>
          <w:sz w:val="24"/>
          <w:szCs w:val="24"/>
        </w:rPr>
        <w:t>竞价书</w:t>
      </w:r>
    </w:p>
    <w:p w14:paraId="619B9668">
      <w:pPr>
        <w:numPr>
          <w:ilvl w:val="0"/>
          <w:numId w:val="7"/>
        </w:numPr>
        <w:spacing w:line="380" w:lineRule="exact"/>
        <w:ind w:firstLine="480"/>
        <w:rPr>
          <w:rFonts w:ascii="宋体" w:hAnsi="宋体"/>
          <w:sz w:val="24"/>
          <w:szCs w:val="24"/>
        </w:rPr>
      </w:pPr>
      <w:r>
        <w:rPr>
          <w:rFonts w:hint="eastAsia" w:ascii="宋体" w:hAnsi="宋体"/>
          <w:sz w:val="24"/>
          <w:szCs w:val="24"/>
        </w:rPr>
        <w:t>网上竞价承诺书</w:t>
      </w:r>
    </w:p>
    <w:p w14:paraId="67FEF9B2">
      <w:pPr>
        <w:numPr>
          <w:ilvl w:val="0"/>
          <w:numId w:val="7"/>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ascii="宋体" w:hAnsi="宋体"/>
          <w:sz w:val="24"/>
          <w:szCs w:val="24"/>
        </w:rPr>
      </w:pPr>
      <w:r>
        <w:rPr>
          <w:rFonts w:hint="eastAsia" w:ascii="宋体" w:hAnsi="宋体"/>
          <w:sz w:val="24"/>
          <w:szCs w:val="24"/>
        </w:rPr>
        <w:t>3、财务状况报告（或）资格承诺</w:t>
      </w:r>
    </w:p>
    <w:p w14:paraId="2818B8B8">
      <w:pPr>
        <w:spacing w:line="380" w:lineRule="exact"/>
        <w:ind w:left="420"/>
        <w:rPr>
          <w:rFonts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6、具备履行合同所必需的设备和专业技术能力的书面声明（或）资格承诺</w:t>
      </w:r>
    </w:p>
    <w:p w14:paraId="2D8E5812">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7、参加采购活动前三年内在经营活动中没有重大违法记录书面声明（或）资格承诺</w:t>
      </w:r>
    </w:p>
    <w:p w14:paraId="64FA3E05">
      <w:pPr>
        <w:spacing w:line="380" w:lineRule="exact"/>
        <w:ind w:left="420"/>
        <w:rPr>
          <w:rFonts w:ascii="宋体" w:hAnsi="宋体"/>
          <w:sz w:val="24"/>
          <w:szCs w:val="24"/>
        </w:rPr>
      </w:pPr>
      <w:r>
        <w:rPr>
          <w:rFonts w:hint="eastAsia" w:ascii="宋体" w:hAnsi="宋体"/>
          <w:sz w:val="24"/>
          <w:szCs w:val="24"/>
        </w:rPr>
        <w:t>8、信用信息查询结果</w:t>
      </w:r>
    </w:p>
    <w:p w14:paraId="372198CF">
      <w:pPr>
        <w:spacing w:line="380" w:lineRule="exact"/>
        <w:ind w:left="420"/>
        <w:rPr>
          <w:rFonts w:ascii="宋体" w:hAnsi="宋体"/>
          <w:sz w:val="24"/>
          <w:szCs w:val="24"/>
        </w:rPr>
      </w:pPr>
      <w:r>
        <w:rPr>
          <w:rFonts w:hint="eastAsia" w:ascii="宋体" w:hAnsi="宋体"/>
          <w:sz w:val="24"/>
          <w:szCs w:val="24"/>
        </w:rPr>
        <w:t>9、法定代表人授权书</w:t>
      </w:r>
    </w:p>
    <w:p w14:paraId="7341E8C3">
      <w:pPr>
        <w:spacing w:line="380" w:lineRule="exact"/>
        <w:ind w:left="420"/>
        <w:rPr>
          <w:rFonts w:ascii="宋体" w:hAnsi="宋体"/>
          <w:sz w:val="24"/>
          <w:szCs w:val="24"/>
        </w:rPr>
      </w:pPr>
      <w:r>
        <w:rPr>
          <w:rFonts w:hint="eastAsia" w:ascii="宋体" w:hAnsi="宋体"/>
          <w:sz w:val="24"/>
          <w:szCs w:val="24"/>
        </w:rPr>
        <w:t>10、技术和服务要求响应表</w:t>
      </w:r>
    </w:p>
    <w:p w14:paraId="447E8351">
      <w:pPr>
        <w:spacing w:line="380" w:lineRule="exact"/>
        <w:ind w:left="420"/>
        <w:rPr>
          <w:rFonts w:ascii="宋体" w:hAnsi="宋体"/>
          <w:sz w:val="24"/>
          <w:szCs w:val="24"/>
        </w:rPr>
      </w:pPr>
      <w:r>
        <w:rPr>
          <w:rFonts w:hint="eastAsia" w:ascii="宋体" w:hAnsi="宋体"/>
          <w:sz w:val="24"/>
          <w:szCs w:val="24"/>
        </w:rPr>
        <w:t>11、商务条件响应表</w:t>
      </w:r>
    </w:p>
    <w:p w14:paraId="30E028D2">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ascii="宋体" w:hAnsi="宋体"/>
          <w:sz w:val="24"/>
          <w:szCs w:val="24"/>
        </w:rPr>
      </w:pPr>
      <w:r>
        <w:rPr>
          <w:rFonts w:hint="eastAsia" w:ascii="宋体" w:hAnsi="宋体"/>
          <w:sz w:val="24"/>
          <w:szCs w:val="24"/>
        </w:rPr>
        <w:t>13、售后服务承诺</w:t>
      </w:r>
    </w:p>
    <w:p w14:paraId="1CD8A77D">
      <w:pPr>
        <w:spacing w:line="380" w:lineRule="exact"/>
        <w:ind w:left="420"/>
        <w:rPr>
          <w:rFonts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ascii="宋体" w:hAnsi="宋体"/>
          <w:sz w:val="24"/>
          <w:szCs w:val="24"/>
        </w:rPr>
      </w:pPr>
      <w:r>
        <w:rPr>
          <w:rFonts w:hint="eastAsia" w:ascii="宋体" w:hAnsi="宋体"/>
          <w:sz w:val="24"/>
          <w:szCs w:val="24"/>
        </w:rPr>
        <w:t>16、代理服务费承诺书</w:t>
      </w:r>
    </w:p>
    <w:p w14:paraId="61A82978">
      <w:pPr>
        <w:spacing w:line="380" w:lineRule="exact"/>
        <w:ind w:left="420"/>
        <w:rPr>
          <w:rFonts w:ascii="宋体" w:hAnsi="宋体"/>
          <w:sz w:val="24"/>
          <w:szCs w:val="24"/>
        </w:rPr>
      </w:pPr>
      <w:r>
        <w:rPr>
          <w:rFonts w:hint="eastAsia" w:ascii="宋体" w:hAnsi="宋体"/>
          <w:sz w:val="24"/>
          <w:szCs w:val="24"/>
        </w:rPr>
        <w:t>17、退回保证金说明函</w:t>
      </w:r>
    </w:p>
    <w:p w14:paraId="48784902">
      <w:pPr>
        <w:spacing w:line="380" w:lineRule="exact"/>
        <w:ind w:left="420"/>
        <w:rPr>
          <w:rFonts w:ascii="宋体" w:hAnsi="宋体"/>
          <w:sz w:val="24"/>
          <w:szCs w:val="24"/>
        </w:rPr>
      </w:pPr>
    </w:p>
    <w:p w14:paraId="514F7ABE">
      <w:pPr>
        <w:spacing w:line="380" w:lineRule="exact"/>
        <w:ind w:left="420"/>
        <w:rPr>
          <w:rFonts w:ascii="宋体" w:hAnsi="宋体"/>
          <w:sz w:val="24"/>
          <w:szCs w:val="24"/>
        </w:rPr>
      </w:pPr>
    </w:p>
    <w:p w14:paraId="5CD434FC">
      <w:pPr>
        <w:spacing w:line="380" w:lineRule="exact"/>
        <w:ind w:left="420"/>
        <w:rPr>
          <w:rFonts w:ascii="宋体" w:hAnsi="宋体"/>
          <w:b/>
          <w:sz w:val="24"/>
          <w:szCs w:val="24"/>
        </w:rPr>
      </w:pPr>
      <w:r>
        <w:rPr>
          <w:rFonts w:hint="eastAsia" w:ascii="宋体" w:hAnsi="宋体"/>
          <w:b/>
          <w:sz w:val="24"/>
          <w:szCs w:val="24"/>
          <w:lang w:eastAsia="zh-CN"/>
        </w:rPr>
        <w:t>第一册</w:t>
      </w:r>
      <w:r>
        <w:rPr>
          <w:rFonts w:hint="eastAsia" w:ascii="宋体" w:hAnsi="宋体"/>
          <w:b/>
          <w:sz w:val="24"/>
          <w:szCs w:val="24"/>
        </w:rPr>
        <w:t>：报价部分</w:t>
      </w:r>
    </w:p>
    <w:p w14:paraId="6C096C75">
      <w:pPr>
        <w:spacing w:line="380" w:lineRule="exact"/>
        <w:ind w:left="420"/>
        <w:rPr>
          <w:rFonts w:ascii="宋体" w:hAnsi="宋体"/>
          <w:sz w:val="24"/>
          <w:szCs w:val="24"/>
        </w:rPr>
      </w:pPr>
      <w:r>
        <w:rPr>
          <w:rFonts w:hint="eastAsia" w:ascii="宋体" w:hAnsi="宋体"/>
          <w:sz w:val="24"/>
          <w:szCs w:val="24"/>
        </w:rPr>
        <w:t>1、竞价一览表</w:t>
      </w:r>
    </w:p>
    <w:p w14:paraId="3667DD6C">
      <w:pPr>
        <w:spacing w:line="380" w:lineRule="exact"/>
        <w:ind w:left="420"/>
        <w:rPr>
          <w:rFonts w:ascii="宋体" w:hAnsi="宋体"/>
          <w:sz w:val="24"/>
          <w:szCs w:val="24"/>
        </w:rPr>
      </w:pPr>
      <w:r>
        <w:rPr>
          <w:rFonts w:hint="eastAsia" w:ascii="宋体" w:hAnsi="宋体"/>
          <w:sz w:val="24"/>
          <w:szCs w:val="24"/>
        </w:rPr>
        <w:t>2、分项报价表（若有）</w:t>
      </w:r>
    </w:p>
    <w:p w14:paraId="408DA11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ascii="宋体" w:hAnsi="宋体"/>
          <w:b/>
          <w:sz w:val="52"/>
          <w:szCs w:val="52"/>
        </w:rPr>
      </w:pPr>
    </w:p>
    <w:p w14:paraId="3D28128B">
      <w:pPr>
        <w:spacing w:line="500" w:lineRule="atLeast"/>
        <w:rPr>
          <w:rFonts w:ascii="宋体" w:hAnsi="宋体"/>
          <w:b/>
          <w:sz w:val="52"/>
          <w:szCs w:val="52"/>
        </w:rPr>
      </w:pPr>
    </w:p>
    <w:p w14:paraId="0353865D">
      <w:pPr>
        <w:spacing w:line="500" w:lineRule="atLeast"/>
        <w:jc w:val="center"/>
        <w:rPr>
          <w:rFonts w:ascii="宋体" w:hAnsi="宋体"/>
          <w:b/>
          <w:sz w:val="52"/>
          <w:szCs w:val="52"/>
        </w:rPr>
      </w:pPr>
      <w:r>
        <w:rPr>
          <w:rFonts w:hint="eastAsia" w:ascii="宋体" w:hAnsi="宋体"/>
          <w:b/>
          <w:sz w:val="52"/>
          <w:szCs w:val="52"/>
        </w:rPr>
        <w:t>网上竞价报价文件</w:t>
      </w:r>
    </w:p>
    <w:p w14:paraId="1EE0D053">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第二册</w:t>
      </w:r>
      <w:r>
        <w:rPr>
          <w:rFonts w:hint="eastAsia" w:ascii="宋体" w:hAnsi="宋体"/>
          <w:b/>
          <w:sz w:val="52"/>
          <w:szCs w:val="52"/>
        </w:rPr>
        <w:t>：资格、技术、商务）</w:t>
      </w:r>
    </w:p>
    <w:p w14:paraId="52FA20A4">
      <w:pPr>
        <w:spacing w:line="500" w:lineRule="atLeast"/>
        <w:rPr>
          <w:rFonts w:ascii="宋体" w:hAnsi="宋体"/>
          <w:b/>
          <w:bCs/>
          <w:sz w:val="24"/>
        </w:rPr>
      </w:pPr>
    </w:p>
    <w:p w14:paraId="6E8EBBFF">
      <w:pPr>
        <w:spacing w:line="500" w:lineRule="atLeast"/>
        <w:rPr>
          <w:rFonts w:ascii="宋体" w:hAnsi="宋体"/>
          <w:b/>
          <w:bCs/>
          <w:sz w:val="24"/>
        </w:rPr>
      </w:pPr>
    </w:p>
    <w:p w14:paraId="0208E4B8">
      <w:pPr>
        <w:spacing w:line="500" w:lineRule="atLeast"/>
        <w:rPr>
          <w:rFonts w:ascii="宋体" w:hAnsi="宋体"/>
          <w:b/>
          <w:bCs/>
          <w:sz w:val="24"/>
        </w:rPr>
      </w:pPr>
    </w:p>
    <w:p w14:paraId="624F9345">
      <w:pPr>
        <w:spacing w:line="500" w:lineRule="atLeast"/>
        <w:rPr>
          <w:rFonts w:ascii="宋体" w:hAnsi="宋体"/>
          <w:b/>
          <w:bCs/>
          <w:sz w:val="24"/>
        </w:rPr>
      </w:pPr>
    </w:p>
    <w:p w14:paraId="3D8AF51A">
      <w:pPr>
        <w:spacing w:line="500" w:lineRule="atLeast"/>
        <w:rPr>
          <w:rFonts w:ascii="宋体" w:hAnsi="宋体"/>
          <w:b/>
          <w:bCs/>
          <w:sz w:val="24"/>
        </w:rPr>
      </w:pPr>
    </w:p>
    <w:p w14:paraId="0A62E951">
      <w:pPr>
        <w:spacing w:line="500" w:lineRule="atLeast"/>
        <w:rPr>
          <w:rFonts w:ascii="宋体" w:hAnsi="宋体"/>
          <w:b/>
          <w:bCs/>
          <w:sz w:val="24"/>
        </w:rPr>
      </w:pPr>
    </w:p>
    <w:p w14:paraId="7F4938BC">
      <w:pPr>
        <w:spacing w:line="500" w:lineRule="atLeast"/>
        <w:rPr>
          <w:rFonts w:ascii="宋体" w:hAnsi="宋体"/>
          <w:b/>
          <w:bCs/>
          <w:sz w:val="24"/>
        </w:rPr>
      </w:pPr>
    </w:p>
    <w:p w14:paraId="67810F6F">
      <w:pPr>
        <w:spacing w:line="500" w:lineRule="atLeast"/>
        <w:rPr>
          <w:rFonts w:ascii="宋体" w:hAnsi="宋体"/>
          <w:b/>
          <w:bCs/>
          <w:sz w:val="24"/>
        </w:rPr>
      </w:pPr>
    </w:p>
    <w:p w14:paraId="4515151C">
      <w:pPr>
        <w:spacing w:line="500" w:lineRule="atLeast"/>
        <w:rPr>
          <w:rFonts w:ascii="宋体" w:hAnsi="宋体"/>
          <w:b/>
          <w:bCs/>
          <w:sz w:val="24"/>
        </w:rPr>
      </w:pPr>
    </w:p>
    <w:p w14:paraId="5740A116">
      <w:pPr>
        <w:spacing w:line="500" w:lineRule="atLeast"/>
        <w:rPr>
          <w:rFonts w:ascii="宋体" w:hAnsi="宋体"/>
          <w:sz w:val="24"/>
        </w:rPr>
      </w:pPr>
    </w:p>
    <w:p w14:paraId="6773D2EB">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4C3FA26E">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napToGrid w:val="0"/>
        <w:spacing w:line="360" w:lineRule="auto"/>
        <w:ind w:left="1680" w:hanging="546"/>
        <w:rPr>
          <w:rFonts w:ascii="宋体" w:hAnsi="宋体"/>
          <w:b/>
          <w:bCs/>
          <w:sz w:val="28"/>
          <w:szCs w:val="21"/>
          <w:u w:val="single"/>
        </w:rPr>
      </w:pPr>
      <w:r>
        <w:rPr>
          <w:rFonts w:hint="eastAsia" w:ascii="宋体" w:hAnsi="宋体"/>
          <w:b/>
          <w:bCs/>
          <w:sz w:val="28"/>
          <w:szCs w:val="21"/>
        </w:rPr>
        <w:t xml:space="preserve">日    </w:t>
      </w:r>
      <w:r>
        <w:rPr>
          <w:rFonts w:hint="eastAsia" w:ascii="宋体" w:hAnsi="宋体"/>
          <w:b/>
          <w:bCs/>
          <w:sz w:val="28"/>
          <w:szCs w:val="21"/>
          <w:lang w:val="en-US" w:eastAsia="zh-CN"/>
        </w:rPr>
        <w:t xml:space="preserve">  </w:t>
      </w:r>
      <w:r>
        <w:rPr>
          <w:rFonts w:hint="eastAsia" w:ascii="宋体" w:hAnsi="宋体"/>
          <w:b/>
          <w:bCs/>
          <w:sz w:val="28"/>
          <w:szCs w:val="21"/>
        </w:rPr>
        <w:t xml:space="preserve">  期：</w:t>
      </w:r>
      <w:r>
        <w:rPr>
          <w:rFonts w:hint="eastAsia" w:ascii="宋体" w:hAnsi="宋体"/>
          <w:b/>
          <w:bCs/>
          <w:sz w:val="28"/>
          <w:szCs w:val="21"/>
          <w:u w:val="single"/>
        </w:rPr>
        <w:t xml:space="preserve">                           </w:t>
      </w:r>
    </w:p>
    <w:p w14:paraId="7F4B3D8A"/>
    <w:p w14:paraId="5128A3C3">
      <w:pPr>
        <w:jc w:val="left"/>
        <w:rPr>
          <w:rFonts w:ascii="宋体" w:hAnsi="宋体" w:cs="宋体"/>
          <w:b/>
          <w:kern w:val="0"/>
          <w:sz w:val="24"/>
        </w:rPr>
      </w:pPr>
      <w:r>
        <w:rPr>
          <w:rFonts w:hint="eastAsia" w:ascii="宋体" w:hAnsi="宋体" w:cs="宋体"/>
          <w:b/>
          <w:kern w:val="0"/>
          <w:sz w:val="24"/>
        </w:rPr>
        <w:br w:type="page"/>
      </w:r>
    </w:p>
    <w:p w14:paraId="1EA1E526">
      <w:pPr>
        <w:jc w:val="center"/>
        <w:rPr>
          <w:rFonts w:hint="eastAsia" w:ascii="宋体" w:hAnsi="宋体"/>
          <w:b/>
          <w:sz w:val="28"/>
          <w:szCs w:val="28"/>
        </w:rPr>
      </w:pPr>
    </w:p>
    <w:p w14:paraId="5A12E2AA">
      <w:pPr>
        <w:jc w:val="center"/>
        <w:rPr>
          <w:rFonts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hint="eastAsia" w:ascii="宋体" w:hAnsi="宋体" w:eastAsia="宋体" w:cs="Arial"/>
          <w:sz w:val="24"/>
          <w:lang w:val="en-US" w:eastAsia="zh-CN"/>
        </w:rPr>
      </w:pPr>
      <w:r>
        <w:rPr>
          <w:rFonts w:hint="eastAsia" w:ascii="宋体" w:hAnsi="宋体" w:cs="Arial"/>
          <w:sz w:val="24"/>
        </w:rPr>
        <w:t>（1）竞价书</w:t>
      </w:r>
      <w:r>
        <w:rPr>
          <w:rFonts w:hint="eastAsia" w:ascii="宋体" w:hAnsi="宋体" w:cs="Arial"/>
          <w:sz w:val="24"/>
          <w:lang w:eastAsia="zh-CN"/>
        </w:rPr>
        <w:t>及承诺书</w:t>
      </w:r>
    </w:p>
    <w:p w14:paraId="62C8E6F9">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（6）具备履行合同所必需的设备和专业技术能力的书面声明（或资格承诺）</w:t>
      </w:r>
    </w:p>
    <w:p w14:paraId="0226967F">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（7）参加采购活动前三年内在经营活动中没有重大违法记录书面声明（或资格承诺）</w:t>
      </w:r>
    </w:p>
    <w:p w14:paraId="6373203B">
      <w:pPr>
        <w:tabs>
          <w:tab w:val="left" w:pos="900"/>
        </w:tabs>
        <w:spacing w:line="500" w:lineRule="exact"/>
        <w:ind w:firstLine="480" w:firstLineChars="200"/>
        <w:rPr>
          <w:rFonts w:hint="eastAsia"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w:t>
      </w:r>
    </w:p>
    <w:p w14:paraId="7D5955D1">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ascii="宋体" w:hAnsi="宋体"/>
          <w:b/>
          <w:sz w:val="28"/>
          <w:szCs w:val="28"/>
        </w:rPr>
      </w:pPr>
    </w:p>
    <w:p w14:paraId="3EDFE199">
      <w:pPr>
        <w:widowControl/>
        <w:spacing w:after="109"/>
        <w:jc w:val="center"/>
        <w:rPr>
          <w:rFonts w:ascii="宋体" w:hAnsi="宋体"/>
          <w:b/>
          <w:sz w:val="28"/>
          <w:szCs w:val="28"/>
        </w:rPr>
      </w:pPr>
    </w:p>
    <w:p w14:paraId="7F0D9C2F">
      <w:pPr>
        <w:widowControl/>
        <w:spacing w:after="109"/>
        <w:jc w:val="center"/>
        <w:rPr>
          <w:rFonts w:ascii="宋体" w:hAnsi="宋体"/>
          <w:b/>
          <w:sz w:val="28"/>
          <w:szCs w:val="28"/>
        </w:rPr>
      </w:pPr>
    </w:p>
    <w:p w14:paraId="5A4B1332">
      <w:pPr>
        <w:widowControl/>
        <w:spacing w:after="109"/>
        <w:jc w:val="center"/>
        <w:rPr>
          <w:rFonts w:ascii="宋体" w:hAnsi="宋体"/>
          <w:b/>
          <w:sz w:val="28"/>
          <w:szCs w:val="28"/>
        </w:rPr>
      </w:pPr>
    </w:p>
    <w:p w14:paraId="22876890">
      <w:pPr>
        <w:widowControl/>
        <w:spacing w:after="109"/>
        <w:jc w:val="center"/>
        <w:rPr>
          <w:rFonts w:hint="eastAsia" w:ascii="宋体" w:hAnsi="宋体"/>
          <w:b/>
          <w:sz w:val="28"/>
          <w:szCs w:val="28"/>
        </w:rPr>
      </w:pPr>
    </w:p>
    <w:p w14:paraId="0438CA78">
      <w:pPr>
        <w:widowControl/>
        <w:spacing w:after="109"/>
        <w:jc w:val="center"/>
        <w:rPr>
          <w:rFonts w:hint="eastAsia" w:ascii="宋体" w:hAnsi="宋体"/>
          <w:b/>
          <w:sz w:val="28"/>
          <w:szCs w:val="28"/>
        </w:rPr>
      </w:pPr>
    </w:p>
    <w:p w14:paraId="5F3A2208">
      <w:pPr>
        <w:widowControl/>
        <w:spacing w:after="109"/>
        <w:jc w:val="center"/>
        <w:rPr>
          <w:rFonts w:ascii="宋体" w:hAnsi="宋体"/>
          <w:b/>
          <w:sz w:val="28"/>
          <w:szCs w:val="28"/>
        </w:rPr>
      </w:pPr>
      <w:r>
        <w:rPr>
          <w:rFonts w:hint="eastAsia" w:ascii="宋体" w:hAnsi="宋体"/>
          <w:b/>
          <w:sz w:val="28"/>
          <w:szCs w:val="28"/>
        </w:rPr>
        <w:t>网上竞价承诺书</w:t>
      </w:r>
    </w:p>
    <w:p w14:paraId="222DC807">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公告（项目编号：</w:t>
      </w:r>
      <w:r>
        <w:rPr>
          <w:rFonts w:hint="eastAsia" w:ascii="宋体" w:hAnsi="宋体"/>
          <w:sz w:val="24"/>
          <w:u w:val="single"/>
        </w:rPr>
        <w:t xml:space="preserve">             </w:t>
      </w:r>
      <w:r>
        <w:rPr>
          <w:rFonts w:hint="eastAsia" w:ascii="宋体" w:hAnsi="宋体"/>
          <w:sz w:val="24"/>
        </w:rPr>
        <w:t>）</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ascii="宋体" w:hAnsi="宋体"/>
          <w:sz w:val="24"/>
        </w:rPr>
      </w:pPr>
      <w:r>
        <w:rPr>
          <w:rFonts w:hint="eastAsia" w:ascii="宋体" w:hAnsi="宋体"/>
          <w:sz w:val="24"/>
        </w:rPr>
        <w:t>一、我司将</w:t>
      </w:r>
      <w:r>
        <w:rPr>
          <w:rFonts w:hint="eastAsia" w:ascii="宋体" w:hAnsi="宋体"/>
          <w:sz w:val="24"/>
          <w:lang w:eastAsia="zh-CN"/>
        </w:rPr>
        <w:t>按要求的时间</w:t>
      </w:r>
      <w:r>
        <w:rPr>
          <w:rFonts w:hint="eastAsia" w:ascii="宋体" w:hAnsi="宋体"/>
          <w:sz w:val="24"/>
        </w:rPr>
        <w:t>提交网上竞价要求的所有原件的复印件，保证提供真实、合法、有效的资格证明材料，将竞价保证金以转账方式在</w:t>
      </w:r>
      <w:r>
        <w:rPr>
          <w:rFonts w:hint="eastAsia" w:ascii="宋体" w:hAnsi="宋体"/>
          <w:sz w:val="24"/>
          <w:lang w:eastAsia="zh-CN"/>
        </w:rPr>
        <w:t>要求的时间</w:t>
      </w:r>
      <w:r>
        <w:rPr>
          <w:rFonts w:hint="eastAsia" w:ascii="宋体" w:hAnsi="宋体"/>
          <w:sz w:val="24"/>
        </w:rPr>
        <w:t>汇达指定账户，并承诺绝无作弊垄断或借用证明、提供虚假资料、串通哄抬报价等不法事情。</w:t>
      </w:r>
    </w:p>
    <w:p w14:paraId="6085A248">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w:t>
      </w:r>
      <w:r>
        <w:rPr>
          <w:rFonts w:hint="eastAsia" w:ascii="宋体" w:hAnsi="宋体"/>
          <w:sz w:val="24"/>
          <w:lang w:eastAsia="zh-CN"/>
        </w:rPr>
        <w:t>（如有）</w:t>
      </w:r>
      <w:r>
        <w:rPr>
          <w:rFonts w:hint="eastAsia" w:ascii="宋体" w:hAnsi="宋体"/>
          <w:sz w:val="24"/>
        </w:rPr>
        <w:t>。货物到货验收时，将提供设备的产品合格证、质量保证文件，并按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w:t>
      </w:r>
      <w:r>
        <w:rPr>
          <w:rFonts w:hint="eastAsia" w:ascii="宋体" w:hAnsi="宋体"/>
          <w:sz w:val="24"/>
          <w:lang w:eastAsia="zh-CN"/>
        </w:rPr>
        <w:t>规定时间</w:t>
      </w:r>
      <w:r>
        <w:rPr>
          <w:rFonts w:hint="eastAsia" w:ascii="宋体" w:hAnsi="宋体"/>
          <w:sz w:val="24"/>
        </w:rPr>
        <w:t>内给予明确答复。</w:t>
      </w:r>
    </w:p>
    <w:p w14:paraId="350D634C">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3435691A">
      <w:pPr>
        <w:spacing w:line="500" w:lineRule="exact"/>
        <w:rPr>
          <w:rFonts w:hint="eastAsia" w:ascii="宋体" w:hAnsi="宋体"/>
          <w:sz w:val="24"/>
        </w:rPr>
      </w:pPr>
      <w:r>
        <w:rPr>
          <w:rFonts w:hint="eastAsia" w:ascii="宋体" w:hAnsi="宋体"/>
          <w:sz w:val="24"/>
        </w:rPr>
        <w:t xml:space="preserve">  </w:t>
      </w:r>
    </w:p>
    <w:p w14:paraId="26C33B91">
      <w:pPr>
        <w:spacing w:line="500" w:lineRule="exact"/>
        <w:rPr>
          <w:rFonts w:ascii="宋体" w:hAnsi="宋体"/>
          <w:sz w:val="24"/>
        </w:rPr>
      </w:pPr>
      <w:r>
        <w:rPr>
          <w:rFonts w:hint="eastAsia" w:ascii="宋体" w:hAnsi="宋体"/>
          <w:sz w:val="24"/>
        </w:rPr>
        <w:t>竞价人名称（全称并加盖公章）：</w:t>
      </w:r>
      <w:r>
        <w:rPr>
          <w:rFonts w:hint="eastAsia" w:ascii="宋体" w:hAnsi="宋体"/>
          <w:sz w:val="24"/>
          <w:u w:val="single"/>
        </w:rPr>
        <w:t xml:space="preserve">                      </w:t>
      </w:r>
    </w:p>
    <w:p w14:paraId="48E30AA4">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ascii="宋体" w:hAnsi="宋体"/>
          <w:sz w:val="24"/>
        </w:rPr>
      </w:pPr>
      <w:r>
        <w:rPr>
          <w:rFonts w:hint="eastAsia" w:ascii="宋体" w:hAnsi="宋体"/>
          <w:sz w:val="24"/>
        </w:rPr>
        <w:t xml:space="preserve">  日期：  </w:t>
      </w:r>
      <w:r>
        <w:rPr>
          <w:rFonts w:hint="eastAsia" w:ascii="宋体" w:hAnsi="宋体"/>
          <w:sz w:val="24"/>
          <w:lang w:val="en-US" w:eastAsia="zh-CN"/>
        </w:rPr>
        <w:t xml:space="preserve"> </w:t>
      </w:r>
      <w:r>
        <w:rPr>
          <w:rFonts w:hint="eastAsia" w:ascii="宋体" w:hAnsi="宋体"/>
          <w:sz w:val="24"/>
        </w:rPr>
        <w:t xml:space="preserve">  年   月   日</w:t>
      </w:r>
    </w:p>
    <w:p w14:paraId="1CFF3D7D">
      <w:pPr>
        <w:pStyle w:val="5"/>
      </w:pPr>
    </w:p>
    <w:p w14:paraId="6F6BC1F4">
      <w:pPr>
        <w:spacing w:line="480" w:lineRule="auto"/>
        <w:jc w:val="left"/>
        <w:rPr>
          <w:rFonts w:ascii="宋体" w:hAnsi="宋体" w:cs="宋体"/>
          <w:b/>
          <w:kern w:val="0"/>
          <w:sz w:val="24"/>
        </w:rPr>
      </w:pPr>
    </w:p>
    <w:p w14:paraId="48D6E528">
      <w:pPr>
        <w:jc w:val="center"/>
        <w:rPr>
          <w:rFonts w:ascii="宋体" w:hAnsi="宋体" w:cs="宋体"/>
          <w:b/>
          <w:kern w:val="0"/>
          <w:sz w:val="24"/>
        </w:rPr>
      </w:pPr>
    </w:p>
    <w:p w14:paraId="17AE1762">
      <w:pPr>
        <w:jc w:val="center"/>
        <w:rPr>
          <w:rFonts w:ascii="宋体" w:hAnsi="宋体" w:cs="宋体"/>
          <w:b/>
          <w:kern w:val="0"/>
          <w:sz w:val="24"/>
        </w:rPr>
      </w:pPr>
    </w:p>
    <w:p w14:paraId="6D19FF14">
      <w:pPr>
        <w:jc w:val="center"/>
        <w:rPr>
          <w:rFonts w:ascii="宋体" w:hAnsi="宋体" w:cs="宋体"/>
          <w:b/>
          <w:kern w:val="0"/>
          <w:sz w:val="24"/>
        </w:rPr>
      </w:pPr>
    </w:p>
    <w:p w14:paraId="5920852C">
      <w:pPr>
        <w:jc w:val="center"/>
        <w:rPr>
          <w:rFonts w:ascii="宋体" w:hAnsi="宋体" w:cs="宋体"/>
          <w:b/>
          <w:kern w:val="0"/>
          <w:sz w:val="24"/>
        </w:rPr>
      </w:pPr>
    </w:p>
    <w:p w14:paraId="07F18DF4">
      <w:pPr>
        <w:jc w:val="center"/>
        <w:rPr>
          <w:rFonts w:ascii="宋体" w:hAnsi="宋体" w:cs="宋体"/>
          <w:b/>
          <w:kern w:val="0"/>
          <w:sz w:val="24"/>
        </w:rPr>
      </w:pPr>
    </w:p>
    <w:p w14:paraId="05EC78FF">
      <w:pPr>
        <w:jc w:val="center"/>
        <w:rPr>
          <w:rFonts w:ascii="宋体" w:hAnsi="宋体" w:cs="宋体"/>
          <w:b/>
          <w:kern w:val="0"/>
          <w:sz w:val="24"/>
        </w:rPr>
      </w:pPr>
    </w:p>
    <w:p w14:paraId="26AFF2E1">
      <w:pPr>
        <w:jc w:val="center"/>
        <w:rPr>
          <w:rFonts w:ascii="宋体" w:hAnsi="宋体" w:cs="宋体"/>
          <w:b/>
          <w:kern w:val="0"/>
          <w:sz w:val="24"/>
        </w:rPr>
      </w:pPr>
    </w:p>
    <w:p w14:paraId="3F38DD47">
      <w:pPr>
        <w:jc w:val="center"/>
        <w:rPr>
          <w:rFonts w:ascii="宋体" w:hAnsi="宋体" w:cs="宋体"/>
          <w:b/>
          <w:kern w:val="0"/>
          <w:sz w:val="24"/>
        </w:rPr>
      </w:pPr>
    </w:p>
    <w:p w14:paraId="7C3869D0">
      <w:pPr>
        <w:jc w:val="center"/>
        <w:rPr>
          <w:rFonts w:ascii="宋体" w:hAnsi="宋体" w:cs="宋体"/>
          <w:b/>
          <w:kern w:val="0"/>
          <w:sz w:val="24"/>
        </w:rPr>
      </w:pPr>
    </w:p>
    <w:p w14:paraId="67989D6F">
      <w:pPr>
        <w:jc w:val="center"/>
        <w:rPr>
          <w:rFonts w:ascii="宋体" w:hAnsi="宋体" w:cs="宋体"/>
          <w:b/>
          <w:kern w:val="0"/>
          <w:sz w:val="24"/>
        </w:rPr>
      </w:pPr>
    </w:p>
    <w:p w14:paraId="548692B5">
      <w:pPr>
        <w:jc w:val="center"/>
        <w:rPr>
          <w:rFonts w:ascii="宋体" w:hAnsi="宋体" w:cs="宋体"/>
          <w:b/>
          <w:kern w:val="0"/>
          <w:sz w:val="24"/>
        </w:rPr>
      </w:pPr>
    </w:p>
    <w:p w14:paraId="57F11DCE">
      <w:pPr>
        <w:jc w:val="center"/>
        <w:rPr>
          <w:rFonts w:ascii="宋体" w:hAnsi="宋体" w:cs="宋体"/>
          <w:b/>
          <w:kern w:val="0"/>
          <w:sz w:val="24"/>
        </w:rPr>
      </w:pPr>
    </w:p>
    <w:p w14:paraId="59A7B8A4">
      <w:pPr>
        <w:jc w:val="center"/>
        <w:rPr>
          <w:rFonts w:ascii="宋体" w:hAnsi="宋体" w:cs="宋体"/>
          <w:b/>
          <w:kern w:val="0"/>
          <w:sz w:val="24"/>
        </w:rPr>
      </w:pPr>
    </w:p>
    <w:p w14:paraId="2F6C114B">
      <w:pPr>
        <w:jc w:val="center"/>
        <w:rPr>
          <w:rFonts w:ascii="宋体" w:hAnsi="宋体" w:cs="宋体"/>
          <w:b/>
          <w:kern w:val="0"/>
          <w:sz w:val="24"/>
        </w:rPr>
      </w:pPr>
    </w:p>
    <w:p w14:paraId="32CB09F1">
      <w:pPr>
        <w:jc w:val="center"/>
        <w:rPr>
          <w:rFonts w:ascii="宋体" w:hAnsi="宋体" w:cs="宋体"/>
          <w:b/>
          <w:kern w:val="0"/>
          <w:sz w:val="24"/>
        </w:rPr>
      </w:pPr>
    </w:p>
    <w:p w14:paraId="479CA21C">
      <w:pPr>
        <w:jc w:val="center"/>
        <w:rPr>
          <w:rFonts w:ascii="宋体" w:hAnsi="宋体" w:cs="宋体"/>
          <w:b/>
          <w:kern w:val="0"/>
          <w:sz w:val="24"/>
        </w:rPr>
      </w:pPr>
    </w:p>
    <w:p w14:paraId="494CC79C">
      <w:pPr>
        <w:jc w:val="center"/>
        <w:rPr>
          <w:rFonts w:ascii="宋体" w:hAnsi="宋体" w:cs="宋体"/>
          <w:b/>
          <w:kern w:val="0"/>
          <w:sz w:val="24"/>
        </w:rPr>
      </w:pPr>
    </w:p>
    <w:p w14:paraId="724D8E2E">
      <w:pPr>
        <w:jc w:val="center"/>
        <w:rPr>
          <w:rFonts w:hint="eastAsia" w:ascii="宋体" w:hAnsi="宋体" w:cs="宋体"/>
          <w:b/>
          <w:kern w:val="0"/>
          <w:sz w:val="24"/>
        </w:rPr>
      </w:pPr>
    </w:p>
    <w:p w14:paraId="08D01ABC">
      <w:pPr>
        <w:jc w:val="center"/>
        <w:rPr>
          <w:rFonts w:ascii="宋体" w:hAnsi="宋体" w:cs="宋体"/>
          <w:b/>
          <w:kern w:val="0"/>
          <w:sz w:val="24"/>
        </w:rPr>
      </w:pPr>
    </w:p>
    <w:p w14:paraId="776600DE">
      <w:pPr>
        <w:jc w:val="center"/>
        <w:rPr>
          <w:rFonts w:hint="eastAsia" w:ascii="宋体" w:hAnsi="宋体"/>
          <w:b/>
          <w:bCs/>
          <w:sz w:val="28"/>
          <w:szCs w:val="28"/>
        </w:rPr>
      </w:pPr>
    </w:p>
    <w:p w14:paraId="58E44192">
      <w:pPr>
        <w:jc w:val="center"/>
        <w:rPr>
          <w:rFonts w:hint="eastAsia" w:ascii="宋体" w:hAnsi="宋体"/>
          <w:b/>
          <w:bCs/>
          <w:sz w:val="28"/>
          <w:szCs w:val="28"/>
        </w:rPr>
      </w:pPr>
    </w:p>
    <w:p w14:paraId="59EA023C">
      <w:pPr>
        <w:jc w:val="center"/>
        <w:rPr>
          <w:rFonts w:hint="eastAsia" w:ascii="宋体" w:hAnsi="宋体"/>
          <w:b/>
          <w:bCs/>
          <w:sz w:val="28"/>
          <w:szCs w:val="28"/>
        </w:rPr>
      </w:pPr>
    </w:p>
    <w:p w14:paraId="0437A7B1">
      <w:pPr>
        <w:jc w:val="center"/>
        <w:rPr>
          <w:rFonts w:hint="eastAsia" w:ascii="宋体" w:hAnsi="宋体"/>
          <w:b/>
          <w:bCs/>
          <w:sz w:val="28"/>
          <w:szCs w:val="28"/>
        </w:rPr>
      </w:pPr>
    </w:p>
    <w:p w14:paraId="4CDAA7A3">
      <w:pPr>
        <w:jc w:val="center"/>
        <w:rPr>
          <w:rFonts w:hint="eastAsia" w:ascii="宋体" w:hAnsi="宋体"/>
          <w:b/>
          <w:bCs/>
          <w:sz w:val="28"/>
          <w:szCs w:val="28"/>
        </w:rPr>
      </w:pPr>
    </w:p>
    <w:p w14:paraId="4BA469BD">
      <w:pPr>
        <w:jc w:val="center"/>
        <w:rPr>
          <w:rFonts w:hint="eastAsia" w:ascii="宋体" w:hAnsi="宋体"/>
          <w:b/>
          <w:bCs/>
          <w:sz w:val="28"/>
          <w:szCs w:val="28"/>
        </w:rPr>
      </w:pPr>
    </w:p>
    <w:p w14:paraId="13981424">
      <w:pPr>
        <w:jc w:val="center"/>
        <w:rPr>
          <w:rFonts w:hint="eastAsia" w:ascii="宋体" w:hAnsi="宋体"/>
          <w:b/>
          <w:bCs/>
          <w:sz w:val="28"/>
          <w:szCs w:val="28"/>
        </w:rPr>
      </w:pPr>
    </w:p>
    <w:p w14:paraId="2E8B950C">
      <w:pPr>
        <w:jc w:val="center"/>
        <w:rPr>
          <w:rFonts w:hint="eastAsia" w:ascii="宋体" w:hAnsi="宋体"/>
          <w:b/>
          <w:bCs/>
          <w:sz w:val="28"/>
          <w:szCs w:val="28"/>
        </w:rPr>
      </w:pPr>
    </w:p>
    <w:p w14:paraId="4C23984F">
      <w:pPr>
        <w:jc w:val="center"/>
        <w:rPr>
          <w:rFonts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7" w:name="OLE_LINK1"/>
    </w:p>
    <w:p w14:paraId="0F6B830D">
      <w:pPr>
        <w:ind w:firstLine="480" w:firstLineChars="200"/>
        <w:jc w:val="left"/>
        <w:rPr>
          <w:rFonts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ascii="宋体" w:hAnsi="宋体" w:cs="宋体"/>
          <w:b/>
          <w:kern w:val="0"/>
          <w:sz w:val="24"/>
        </w:rPr>
      </w:pPr>
      <w:r>
        <w:rPr>
          <w:rFonts w:hint="eastAsia" w:ascii="宋体" w:hAnsi="宋体" w:cs="宋体"/>
          <w:b/>
          <w:kern w:val="0"/>
          <w:sz w:val="24"/>
        </w:rPr>
        <w:br w:type="page"/>
      </w:r>
    </w:p>
    <w:p w14:paraId="5E136E10">
      <w:pPr>
        <w:jc w:val="center"/>
        <w:rPr>
          <w:rFonts w:hint="eastAsia" w:ascii="宋体" w:hAnsi="宋体"/>
          <w:b/>
          <w:sz w:val="28"/>
          <w:szCs w:val="28"/>
        </w:rPr>
      </w:pPr>
    </w:p>
    <w:p w14:paraId="139F46AE">
      <w:pPr>
        <w:jc w:val="center"/>
        <w:rPr>
          <w:rFonts w:ascii="宋体" w:hAnsi="宋体"/>
          <w:b/>
          <w:sz w:val="28"/>
          <w:szCs w:val="28"/>
        </w:rPr>
      </w:pPr>
      <w:r>
        <w:rPr>
          <w:rFonts w:hint="eastAsia" w:ascii="宋体" w:hAnsi="宋体"/>
          <w:b/>
          <w:sz w:val="28"/>
          <w:szCs w:val="28"/>
        </w:rPr>
        <w:t>法定代表人授权书</w:t>
      </w:r>
    </w:p>
    <w:p w14:paraId="1A27282F">
      <w:pPr>
        <w:spacing w:line="500" w:lineRule="exact"/>
        <w:rPr>
          <w:rFonts w:ascii="宋体" w:hAnsi="宋体"/>
          <w:kern w:val="0"/>
          <w:sz w:val="24"/>
          <w:szCs w:val="24"/>
        </w:rPr>
      </w:pPr>
    </w:p>
    <w:p w14:paraId="310AB500">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125D2D01">
      <w:pPr>
        <w:pStyle w:val="12"/>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6FED286">
      <w:pPr>
        <w:pStyle w:val="12"/>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650FB99">
      <w:pPr>
        <w:spacing w:line="500" w:lineRule="exact"/>
        <w:rPr>
          <w:rFonts w:hint="eastAsia" w:ascii="宋体" w:hAnsi="宋体"/>
          <w:sz w:val="24"/>
        </w:rPr>
      </w:pPr>
    </w:p>
    <w:p w14:paraId="6CAE1F7A">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7DF4B9B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14D8F996">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7F8241D5">
      <w:pPr>
        <w:spacing w:line="500" w:lineRule="exact"/>
        <w:ind w:firstLine="3600" w:firstLineChars="1500"/>
        <w:rPr>
          <w:rFonts w:ascii="宋体" w:hAnsi="宋体"/>
          <w:sz w:val="24"/>
        </w:rPr>
      </w:pPr>
    </w:p>
    <w:p w14:paraId="7FEBA3E3">
      <w:pPr>
        <w:spacing w:line="500" w:lineRule="exact"/>
        <w:ind w:firstLine="3600" w:firstLineChars="1500"/>
        <w:rPr>
          <w:rFonts w:ascii="宋体" w:hAnsi="宋体"/>
          <w:sz w:val="24"/>
        </w:rPr>
      </w:pPr>
      <w:r>
        <w:rPr>
          <w:rFonts w:hint="eastAsia" w:ascii="宋体" w:hAnsi="宋体"/>
          <w:sz w:val="24"/>
        </w:rPr>
        <w:t>竞价人</w:t>
      </w:r>
    </w:p>
    <w:p w14:paraId="5047DA69">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0615E52">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5840F1">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5D0BB916">
      <w:pPr>
        <w:spacing w:line="500" w:lineRule="exact"/>
        <w:rPr>
          <w:rFonts w:ascii="宋体" w:hAnsi="宋体"/>
          <w:sz w:val="24"/>
        </w:rPr>
      </w:pPr>
    </w:p>
    <w:p w14:paraId="4840C3A9">
      <w:pPr>
        <w:spacing w:line="500" w:lineRule="exact"/>
        <w:ind w:firstLine="3600" w:firstLineChars="1500"/>
        <w:rPr>
          <w:rFonts w:ascii="宋体" w:hAnsi="宋体"/>
          <w:sz w:val="24"/>
        </w:rPr>
      </w:pPr>
      <w:r>
        <w:rPr>
          <w:rFonts w:hint="eastAsia" w:ascii="宋体" w:hAnsi="宋体"/>
          <w:sz w:val="24"/>
        </w:rPr>
        <w:t>被授权人</w:t>
      </w:r>
    </w:p>
    <w:p w14:paraId="2190D180">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3AAE8AF">
      <w:pPr>
        <w:tabs>
          <w:tab w:val="left" w:pos="5355"/>
        </w:tabs>
        <w:spacing w:line="500" w:lineRule="exact"/>
        <w:ind w:firstLine="3600" w:firstLineChars="15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7E06211">
      <w:pPr>
        <w:tabs>
          <w:tab w:val="left" w:pos="5355"/>
        </w:tabs>
        <w:spacing w:line="500" w:lineRule="exact"/>
        <w:rPr>
          <w:rFonts w:ascii="宋体" w:hAnsi="宋体"/>
          <w:b/>
          <w:sz w:val="24"/>
        </w:rPr>
      </w:pPr>
    </w:p>
    <w:p w14:paraId="5A4FBDF0">
      <w:pPr>
        <w:pStyle w:val="6"/>
      </w:pPr>
    </w:p>
    <w:p w14:paraId="32BD17C0">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9D1B60F">
      <w:pPr>
        <w:spacing w:line="480" w:lineRule="auto"/>
        <w:jc w:val="left"/>
        <w:rPr>
          <w:rFonts w:ascii="宋体" w:hAnsi="宋体"/>
          <w:b/>
          <w:sz w:val="28"/>
          <w:szCs w:val="28"/>
        </w:rPr>
      </w:pPr>
      <w:r>
        <w:rPr>
          <w:rFonts w:ascii="宋体" w:hAnsi="宋体" w:cs="宋体"/>
          <w:b/>
          <w:kern w:val="0"/>
          <w:sz w:val="24"/>
        </w:rPr>
        <w:br w:type="page"/>
      </w:r>
    </w:p>
    <w:p w14:paraId="1C3D7D26">
      <w:pPr>
        <w:jc w:val="center"/>
        <w:rPr>
          <w:rFonts w:hint="eastAsia" w:ascii="宋体" w:hAnsi="宋体"/>
          <w:b/>
          <w:bCs/>
          <w:color w:val="auto"/>
          <w:sz w:val="28"/>
          <w:szCs w:val="28"/>
        </w:rPr>
      </w:pPr>
    </w:p>
    <w:p w14:paraId="11E2F899">
      <w:pPr>
        <w:jc w:val="center"/>
        <w:rPr>
          <w:rFonts w:hint="eastAsia" w:ascii="宋体" w:hAnsi="宋体" w:eastAsia="宋体"/>
          <w:b/>
          <w:bCs/>
          <w:color w:val="auto"/>
          <w:sz w:val="28"/>
          <w:szCs w:val="28"/>
          <w:lang w:eastAsia="zh-CN"/>
        </w:rPr>
      </w:pPr>
      <w:r>
        <w:rPr>
          <w:rFonts w:hint="eastAsia" w:ascii="宋体" w:hAnsi="宋体"/>
          <w:b/>
          <w:bCs/>
          <w:color w:val="auto"/>
          <w:sz w:val="28"/>
          <w:szCs w:val="28"/>
        </w:rPr>
        <w:t>供应商资格承诺函</w:t>
      </w:r>
      <w:r>
        <w:rPr>
          <w:rFonts w:hint="eastAsia" w:ascii="宋体" w:hAnsi="宋体"/>
          <w:b/>
          <w:bCs/>
          <w:color w:val="auto"/>
          <w:sz w:val="28"/>
          <w:szCs w:val="28"/>
          <w:lang w:eastAsia="zh-CN"/>
        </w:rPr>
        <w:t>（若有）</w:t>
      </w:r>
    </w:p>
    <w:p w14:paraId="30C784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070F2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致(采购人或政府采购代理机构)</w:t>
      </w:r>
      <w:r>
        <w:rPr>
          <w:rFonts w:hint="eastAsia" w:ascii="宋体" w:hAnsi="宋体" w:cs="宋体"/>
          <w:sz w:val="24"/>
          <w:szCs w:val="24"/>
          <w:lang w:eastAsia="zh-CN"/>
        </w:rPr>
        <w:t>：</w:t>
      </w:r>
    </w:p>
    <w:p w14:paraId="7C89D4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单位名称(自然人姓名)</w:t>
      </w:r>
      <w:r>
        <w:rPr>
          <w:rFonts w:hint="eastAsia" w:ascii="宋体" w:hAnsi="宋体" w:cs="宋体"/>
          <w:sz w:val="24"/>
          <w:szCs w:val="24"/>
          <w:lang w:eastAsia="zh-CN"/>
        </w:rPr>
        <w:t>：</w:t>
      </w:r>
    </w:p>
    <w:p w14:paraId="085127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统一社会信用代码(身份证号码)</w:t>
      </w:r>
      <w:r>
        <w:rPr>
          <w:rFonts w:hint="eastAsia" w:ascii="宋体" w:hAnsi="宋体" w:cs="宋体"/>
          <w:sz w:val="24"/>
          <w:szCs w:val="24"/>
          <w:lang w:eastAsia="zh-CN"/>
        </w:rPr>
        <w:t>：</w:t>
      </w:r>
    </w:p>
    <w:p w14:paraId="4FDCA0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法定代表人(负责人)</w:t>
      </w:r>
      <w:r>
        <w:rPr>
          <w:rFonts w:hint="eastAsia" w:ascii="宋体" w:hAnsi="宋体" w:cs="宋体"/>
          <w:sz w:val="24"/>
          <w:szCs w:val="24"/>
          <w:lang w:eastAsia="zh-CN"/>
        </w:rPr>
        <w:t>：</w:t>
      </w:r>
    </w:p>
    <w:p w14:paraId="76DE9B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联系地址和电话</w:t>
      </w:r>
      <w:r>
        <w:rPr>
          <w:rFonts w:hint="eastAsia" w:ascii="宋体" w:hAnsi="宋体" w:cs="宋体"/>
          <w:sz w:val="24"/>
          <w:szCs w:val="24"/>
          <w:lang w:eastAsia="zh-CN"/>
        </w:rPr>
        <w:t>：</w:t>
      </w:r>
    </w:p>
    <w:p w14:paraId="364631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p w14:paraId="35361E2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r>
        <w:rPr>
          <w:rFonts w:hint="eastAsia" w:ascii="宋体" w:hAnsi="宋体" w:cs="宋体"/>
          <w:sz w:val="24"/>
          <w:szCs w:val="24"/>
          <w:lang w:eastAsia="zh-CN"/>
        </w:rPr>
        <w:t>：</w:t>
      </w:r>
    </w:p>
    <w:p w14:paraId="505BF9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r>
        <w:rPr>
          <w:rFonts w:hint="eastAsia" w:ascii="宋体" w:hAnsi="宋体" w:cs="宋体"/>
          <w:sz w:val="24"/>
          <w:szCs w:val="24"/>
          <w:lang w:eastAsia="zh-CN"/>
        </w:rPr>
        <w:t>：</w:t>
      </w:r>
    </w:p>
    <w:p w14:paraId="204E21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1.具有独立承担民事责任的能力</w:t>
      </w:r>
      <w:r>
        <w:rPr>
          <w:rFonts w:hint="eastAsia" w:ascii="宋体" w:hAnsi="宋体" w:cs="宋体"/>
          <w:sz w:val="24"/>
          <w:szCs w:val="24"/>
          <w:lang w:eastAsia="zh-CN"/>
        </w:rPr>
        <w:t>；</w:t>
      </w:r>
    </w:p>
    <w:p w14:paraId="4877D39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2.具有良好的商业信誉和健全的财务会计制度</w:t>
      </w:r>
      <w:r>
        <w:rPr>
          <w:rFonts w:hint="eastAsia" w:ascii="宋体" w:hAnsi="宋体" w:cs="宋体"/>
          <w:sz w:val="24"/>
          <w:szCs w:val="24"/>
          <w:lang w:eastAsia="zh-CN"/>
        </w:rPr>
        <w:t>；</w:t>
      </w:r>
    </w:p>
    <w:p w14:paraId="5040D1C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3.具有履行合同所必需的设备和专业技术能力</w:t>
      </w:r>
      <w:r>
        <w:rPr>
          <w:rFonts w:hint="eastAsia" w:ascii="宋体" w:hAnsi="宋体" w:cs="宋体"/>
          <w:sz w:val="24"/>
          <w:szCs w:val="24"/>
          <w:lang w:eastAsia="zh-CN"/>
        </w:rPr>
        <w:t>；</w:t>
      </w:r>
    </w:p>
    <w:p w14:paraId="0D63397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4.有依法缴纳税收和社会保障资金的良好记录</w:t>
      </w:r>
      <w:r>
        <w:rPr>
          <w:rFonts w:hint="eastAsia" w:ascii="宋体" w:hAnsi="宋体" w:cs="宋体"/>
          <w:sz w:val="24"/>
          <w:szCs w:val="24"/>
          <w:lang w:eastAsia="zh-CN"/>
        </w:rPr>
        <w:t>；</w:t>
      </w:r>
    </w:p>
    <w:p w14:paraId="48B2F2E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14:paraId="27E804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14:paraId="5822A8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cs="宋体"/>
          <w:sz w:val="24"/>
          <w:szCs w:val="24"/>
          <w:lang w:eastAsia="zh-CN"/>
        </w:rPr>
        <w:t>：</w:t>
      </w:r>
      <w:r>
        <w:rPr>
          <w:rFonts w:hint="eastAsia" w:ascii="宋体" w:hAnsi="宋体" w:eastAsia="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14:paraId="74B48D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p w14:paraId="18367F68">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供应商名称(单位公章)</w:t>
      </w:r>
      <w:r>
        <w:rPr>
          <w:rFonts w:hint="eastAsia" w:ascii="宋体" w:hAnsi="宋体" w:cs="宋体"/>
          <w:sz w:val="24"/>
          <w:szCs w:val="24"/>
          <w:lang w:eastAsia="zh-CN"/>
        </w:rPr>
        <w:t>：</w:t>
      </w:r>
    </w:p>
    <w:p w14:paraId="624C96FC">
      <w:pPr>
        <w:keepNext w:val="0"/>
        <w:keepLines w:val="0"/>
        <w:pageBreakBefore w:val="0"/>
        <w:widowControl w:val="0"/>
        <w:kinsoku/>
        <w:wordWrap/>
        <w:overflowPunct/>
        <w:topLinePunct w:val="0"/>
        <w:autoSpaceDE/>
        <w:autoSpaceDN/>
        <w:bidi w:val="0"/>
        <w:adjustRightInd/>
        <w:snapToGrid/>
        <w:spacing w:line="360" w:lineRule="exact"/>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14:paraId="42A71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147FF9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注</w:t>
      </w:r>
      <w:r>
        <w:rPr>
          <w:rFonts w:hint="eastAsia" w:ascii="宋体" w:hAnsi="宋体" w:cs="宋体"/>
          <w:sz w:val="24"/>
          <w:szCs w:val="24"/>
          <w:lang w:eastAsia="zh-CN"/>
        </w:rPr>
        <w:t>：</w:t>
      </w:r>
    </w:p>
    <w:p w14:paraId="6D96CA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1.我单位(本人)专指参加采购活动的供应商(含自然人)</w:t>
      </w:r>
      <w:r>
        <w:rPr>
          <w:rFonts w:hint="eastAsia" w:ascii="宋体" w:hAnsi="宋体" w:eastAsia="宋体" w:cs="宋体"/>
          <w:sz w:val="24"/>
          <w:szCs w:val="24"/>
          <w:lang w:eastAsia="zh-CN"/>
        </w:rPr>
        <w:t>；</w:t>
      </w:r>
    </w:p>
    <w:p w14:paraId="0E40EC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w:t>
      </w:r>
      <w:r>
        <w:rPr>
          <w:rFonts w:hint="eastAsia" w:ascii="宋体" w:hAnsi="宋体" w:cs="宋体"/>
          <w:sz w:val="24"/>
          <w:szCs w:val="24"/>
          <w:lang w:eastAsia="zh-CN"/>
        </w:rPr>
        <w:t>报价</w:t>
      </w:r>
      <w:r>
        <w:rPr>
          <w:rFonts w:hint="eastAsia" w:ascii="宋体" w:hAnsi="宋体" w:eastAsia="宋体" w:cs="宋体"/>
          <w:sz w:val="24"/>
          <w:szCs w:val="24"/>
        </w:rPr>
        <w:t>文件中按此模板提供承诺函，否则，视为</w:t>
      </w:r>
      <w:r>
        <w:rPr>
          <w:rFonts w:hint="eastAsia" w:ascii="宋体" w:hAnsi="宋体" w:eastAsia="宋体" w:cs="宋体"/>
          <w:sz w:val="24"/>
          <w:szCs w:val="24"/>
          <w:lang w:eastAsia="zh-CN"/>
        </w:rPr>
        <w:t>未按照</w:t>
      </w:r>
      <w:r>
        <w:rPr>
          <w:rFonts w:hint="eastAsia" w:ascii="宋体" w:hAnsi="宋体" w:cs="宋体"/>
          <w:sz w:val="24"/>
          <w:szCs w:val="24"/>
          <w:lang w:eastAsia="zh-CN"/>
        </w:rPr>
        <w:t>竞价</w:t>
      </w:r>
      <w:r>
        <w:rPr>
          <w:rFonts w:hint="eastAsia" w:ascii="宋体" w:hAnsi="宋体" w:eastAsia="宋体" w:cs="宋体"/>
          <w:sz w:val="24"/>
          <w:szCs w:val="24"/>
          <w:lang w:eastAsia="zh-CN"/>
        </w:rPr>
        <w:t>文件规定提交</w:t>
      </w:r>
      <w:r>
        <w:rPr>
          <w:rFonts w:hint="eastAsia" w:ascii="宋体" w:hAnsi="宋体" w:cs="宋体"/>
          <w:sz w:val="24"/>
          <w:szCs w:val="24"/>
          <w:lang w:eastAsia="zh-CN"/>
        </w:rPr>
        <w:t>供应商</w:t>
      </w:r>
      <w:r>
        <w:rPr>
          <w:rFonts w:hint="eastAsia" w:ascii="宋体" w:hAnsi="宋体" w:eastAsia="宋体" w:cs="宋体"/>
          <w:sz w:val="24"/>
          <w:szCs w:val="24"/>
          <w:lang w:eastAsia="zh-CN"/>
        </w:rPr>
        <w:t>的资格及资信文件，按资格审查不通过处理。</w:t>
      </w:r>
    </w:p>
    <w:p w14:paraId="03E480CB">
      <w:pPr>
        <w:jc w:val="center"/>
        <w:rPr>
          <w:rFonts w:hint="eastAsia" w:ascii="宋体" w:hAnsi="宋体"/>
          <w:b/>
          <w:bCs/>
          <w:sz w:val="28"/>
          <w:szCs w:val="28"/>
        </w:rPr>
      </w:pPr>
    </w:p>
    <w:p w14:paraId="3EB787E6">
      <w:pPr>
        <w:pStyle w:val="6"/>
        <w:rPr>
          <w:rFonts w:hint="eastAsia" w:ascii="宋体" w:hAnsi="宋体"/>
          <w:b/>
          <w:bCs/>
          <w:sz w:val="28"/>
          <w:szCs w:val="28"/>
        </w:rPr>
      </w:pPr>
    </w:p>
    <w:p w14:paraId="3E49AB87">
      <w:pPr>
        <w:spacing w:line="240" w:lineRule="auto"/>
        <w:jc w:val="center"/>
        <w:rPr>
          <w:rFonts w:hint="eastAsia" w:ascii="宋体" w:hAnsi="宋体"/>
          <w:b/>
          <w:bCs/>
          <w:sz w:val="28"/>
          <w:szCs w:val="28"/>
        </w:rPr>
      </w:pPr>
    </w:p>
    <w:p w14:paraId="54331F87">
      <w:pPr>
        <w:spacing w:line="480" w:lineRule="auto"/>
        <w:jc w:val="center"/>
        <w:rPr>
          <w:rFonts w:ascii="宋体" w:hAnsi="宋体"/>
          <w:b/>
          <w:bCs/>
          <w:sz w:val="28"/>
          <w:szCs w:val="28"/>
        </w:rPr>
      </w:pPr>
      <w:r>
        <w:rPr>
          <w:rFonts w:hint="eastAsia" w:ascii="宋体" w:hAnsi="宋体"/>
          <w:b/>
          <w:bCs/>
          <w:sz w:val="28"/>
          <w:szCs w:val="28"/>
        </w:rPr>
        <w:t>财务状况报告</w:t>
      </w:r>
      <w:r>
        <w:rPr>
          <w:rFonts w:hint="eastAsia" w:ascii="宋体" w:hAnsi="宋体"/>
          <w:b/>
          <w:bCs/>
          <w:color w:val="auto"/>
          <w:sz w:val="28"/>
          <w:szCs w:val="28"/>
          <w:lang w:eastAsia="zh-CN"/>
        </w:rPr>
        <w:t>（若有）</w:t>
      </w:r>
    </w:p>
    <w:p w14:paraId="641C555A">
      <w:pPr>
        <w:ind w:firstLine="480" w:firstLineChars="200"/>
        <w:jc w:val="left"/>
        <w:rPr>
          <w:rFonts w:hint="eastAsia" w:cs="Times New Roman" w:asciiTheme="minorEastAsia" w:hAnsiTheme="minorEastAsia" w:eastAsiaTheme="minorEastAsia"/>
          <w:kern w:val="0"/>
          <w:sz w:val="24"/>
          <w:szCs w:val="24"/>
        </w:rPr>
      </w:pPr>
      <w:r>
        <w:rPr>
          <w:rFonts w:hint="eastAsia" w:asciiTheme="minorEastAsia" w:hAnsiTheme="minorEastAsia" w:eastAsiaTheme="minorEastAsia"/>
          <w:kern w:val="0"/>
          <w:sz w:val="24"/>
          <w:szCs w:val="24"/>
        </w:rPr>
        <w:t>竞价人提供的财务报告复印件（成立年限按</w:t>
      </w:r>
      <w:r>
        <w:rPr>
          <w:rFonts w:hint="eastAsia" w:asciiTheme="minorEastAsia" w:hAnsiTheme="minorEastAsia" w:eastAsiaTheme="minorEastAsia"/>
          <w:color w:val="auto"/>
          <w:kern w:val="0"/>
          <w:sz w:val="24"/>
          <w:szCs w:val="24"/>
        </w:rPr>
        <w:t>照竞价截止时间推算）应符合下列规定：a.成立年限满1年及以上的竞价人，提供经审计的</w:t>
      </w:r>
      <w:r>
        <w:rPr>
          <w:rFonts w:hint="eastAsia" w:asciiTheme="minorEastAsia" w:hAnsiTheme="minorEastAsia" w:eastAsiaTheme="minorEastAsia"/>
          <w:color w:val="auto"/>
          <w:kern w:val="0"/>
          <w:sz w:val="24"/>
          <w:szCs w:val="24"/>
          <w:lang w:val="en-US" w:eastAsia="zh-CN"/>
        </w:rPr>
        <w:t>2025年度</w:t>
      </w:r>
      <w:r>
        <w:rPr>
          <w:rFonts w:hint="eastAsia" w:asciiTheme="minorEastAsia" w:hAnsiTheme="minorEastAsia" w:eastAsiaTheme="minorEastAsia"/>
          <w:color w:val="auto"/>
          <w:kern w:val="0"/>
          <w:sz w:val="24"/>
          <w:szCs w:val="24"/>
        </w:rPr>
        <w:t>的年度财务报告。b.成立年限满半年但不足1年的竞价人，提供该半年度中任一季度的季度财务报告或该半年度的半年度财务报告。c.无法按照以上a、b项规定提供财务报告复印件的竞价人（包括但不限于：成立年限满1年及以上的竞</w:t>
      </w:r>
      <w:r>
        <w:rPr>
          <w:rFonts w:hint="eastAsia" w:asciiTheme="minorEastAsia" w:hAnsiTheme="minorEastAsia" w:eastAsiaTheme="minorEastAsia"/>
          <w:kern w:val="0"/>
          <w:sz w:val="24"/>
          <w:szCs w:val="24"/>
        </w:rPr>
        <w:t>价人、成立年限满半年但不足1年的竞价人、成立年限不足半年的竞价人），应</w:t>
      </w:r>
      <w:r>
        <w:rPr>
          <w:rFonts w:hint="eastAsia" w:cs="Times New Roman" w:asciiTheme="minorEastAsia" w:hAnsiTheme="minorEastAsia" w:eastAsiaTheme="minorEastAsia"/>
          <w:kern w:val="0"/>
          <w:sz w:val="24"/>
          <w:szCs w:val="24"/>
        </w:rPr>
        <w:t>提供资信证明</w:t>
      </w:r>
      <w:r>
        <w:rPr>
          <w:rFonts w:hint="eastAsia" w:cs="Times New Roman" w:asciiTheme="minorEastAsia" w:hAnsiTheme="minorEastAsia" w:eastAsiaTheme="minorEastAsia"/>
          <w:kern w:val="0"/>
          <w:sz w:val="24"/>
          <w:szCs w:val="24"/>
          <w:lang w:eastAsia="zh-CN"/>
        </w:rPr>
        <w:t>复印件和</w:t>
      </w:r>
      <w:r>
        <w:rPr>
          <w:rFonts w:hint="eastAsia" w:cs="Times New Roman" w:asciiTheme="minorEastAsia" w:hAnsiTheme="minorEastAsia" w:eastAsiaTheme="minorEastAsia"/>
          <w:kern w:val="0"/>
          <w:sz w:val="24"/>
          <w:szCs w:val="24"/>
        </w:rPr>
        <w:t>开户行许可证(基本存款账户信息)复印件。</w:t>
      </w:r>
    </w:p>
    <w:p w14:paraId="6AC8F7F9">
      <w:pPr>
        <w:jc w:val="center"/>
        <w:rPr>
          <w:rFonts w:ascii="宋体" w:hAnsi="宋体" w:cs="宋体"/>
          <w:b/>
          <w:kern w:val="0"/>
          <w:sz w:val="24"/>
        </w:rPr>
      </w:pPr>
    </w:p>
    <w:p w14:paraId="4A28B6E0">
      <w:pPr>
        <w:pStyle w:val="6"/>
        <w:rPr>
          <w:rFonts w:ascii="宋体" w:hAnsi="宋体" w:cs="宋体"/>
          <w:b/>
          <w:kern w:val="0"/>
          <w:sz w:val="24"/>
        </w:rPr>
      </w:pPr>
    </w:p>
    <w:p w14:paraId="4AACAD68">
      <w:pPr>
        <w:pStyle w:val="6"/>
        <w:rPr>
          <w:rFonts w:ascii="宋体" w:hAnsi="宋体" w:cs="宋体"/>
          <w:b/>
          <w:kern w:val="0"/>
          <w:sz w:val="24"/>
        </w:rPr>
      </w:pPr>
    </w:p>
    <w:p w14:paraId="48567DEE">
      <w:pPr>
        <w:pStyle w:val="6"/>
        <w:rPr>
          <w:rFonts w:ascii="宋体" w:hAnsi="宋体" w:cs="宋体"/>
          <w:b/>
          <w:kern w:val="0"/>
          <w:sz w:val="24"/>
        </w:rPr>
      </w:pPr>
    </w:p>
    <w:p w14:paraId="57D130A5">
      <w:pPr>
        <w:pStyle w:val="6"/>
        <w:rPr>
          <w:rFonts w:ascii="宋体" w:hAnsi="宋体" w:cs="宋体"/>
          <w:b/>
          <w:kern w:val="0"/>
          <w:sz w:val="24"/>
        </w:rPr>
      </w:pPr>
    </w:p>
    <w:p w14:paraId="79D614CE">
      <w:pPr>
        <w:jc w:val="center"/>
        <w:rPr>
          <w:rFonts w:ascii="宋体" w:hAnsi="宋体"/>
          <w:b/>
          <w:bCs/>
          <w:sz w:val="28"/>
          <w:szCs w:val="28"/>
        </w:rPr>
      </w:pPr>
      <w:r>
        <w:rPr>
          <w:rFonts w:hint="eastAsia" w:ascii="宋体" w:hAnsi="宋体"/>
          <w:b/>
          <w:bCs/>
          <w:sz w:val="28"/>
          <w:szCs w:val="28"/>
        </w:rPr>
        <w:t>依法缴纳税收凭据</w:t>
      </w:r>
      <w:r>
        <w:rPr>
          <w:rFonts w:hint="eastAsia" w:ascii="宋体" w:hAnsi="宋体"/>
          <w:b/>
          <w:bCs/>
          <w:color w:val="auto"/>
          <w:sz w:val="28"/>
          <w:szCs w:val="28"/>
          <w:lang w:eastAsia="zh-CN"/>
        </w:rPr>
        <w:t>（若有）</w:t>
      </w:r>
    </w:p>
    <w:p w14:paraId="24F2C769">
      <w:pPr>
        <w:ind w:firstLine="422" w:firstLineChars="200"/>
        <w:rPr>
          <w:b/>
        </w:rPr>
      </w:pPr>
    </w:p>
    <w:p w14:paraId="3DE76FE2">
      <w:pPr>
        <w:ind w:firstLine="480" w:firstLineChars="200"/>
        <w:rPr>
          <w:rFonts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ascii="宋体" w:hAnsi="宋体" w:cs="宋体"/>
          <w:b/>
          <w:kern w:val="0"/>
          <w:sz w:val="24"/>
        </w:rPr>
      </w:pPr>
    </w:p>
    <w:p w14:paraId="6CB373B0">
      <w:pPr>
        <w:pStyle w:val="6"/>
        <w:rPr>
          <w:rFonts w:ascii="宋体" w:hAnsi="宋体" w:cs="宋体"/>
          <w:b/>
          <w:kern w:val="0"/>
          <w:sz w:val="24"/>
        </w:rPr>
      </w:pPr>
    </w:p>
    <w:p w14:paraId="79F88E62">
      <w:pPr>
        <w:pStyle w:val="6"/>
        <w:rPr>
          <w:rFonts w:ascii="宋体" w:hAnsi="宋体" w:cs="宋体"/>
          <w:b/>
          <w:kern w:val="0"/>
          <w:sz w:val="24"/>
        </w:rPr>
      </w:pPr>
    </w:p>
    <w:p w14:paraId="26F4F7CD">
      <w:pPr>
        <w:pStyle w:val="6"/>
        <w:rPr>
          <w:rFonts w:ascii="宋体" w:hAnsi="宋体" w:cs="宋体"/>
          <w:b/>
          <w:kern w:val="0"/>
          <w:sz w:val="24"/>
        </w:rPr>
      </w:pPr>
    </w:p>
    <w:p w14:paraId="54F8A972">
      <w:pPr>
        <w:pStyle w:val="6"/>
        <w:rPr>
          <w:rFonts w:ascii="宋体" w:hAnsi="宋体" w:cs="宋体"/>
          <w:b/>
          <w:kern w:val="0"/>
          <w:sz w:val="24"/>
        </w:rPr>
      </w:pPr>
    </w:p>
    <w:p w14:paraId="4D0198A1">
      <w:pPr>
        <w:pStyle w:val="6"/>
        <w:rPr>
          <w:rFonts w:ascii="宋体" w:hAnsi="宋体" w:cs="宋体"/>
          <w:b/>
          <w:kern w:val="0"/>
          <w:sz w:val="24"/>
        </w:rPr>
      </w:pPr>
    </w:p>
    <w:p w14:paraId="656DD776">
      <w:pPr>
        <w:jc w:val="center"/>
        <w:rPr>
          <w:rFonts w:ascii="宋体" w:hAnsi="宋体"/>
          <w:b/>
          <w:bCs/>
          <w:sz w:val="28"/>
          <w:szCs w:val="28"/>
        </w:rPr>
      </w:pPr>
      <w:r>
        <w:rPr>
          <w:rFonts w:hint="eastAsia" w:ascii="宋体" w:hAnsi="宋体"/>
          <w:b/>
          <w:bCs/>
          <w:sz w:val="28"/>
          <w:szCs w:val="28"/>
        </w:rPr>
        <w:t>依法缴纳社会保障资金凭据</w:t>
      </w:r>
      <w:r>
        <w:rPr>
          <w:rFonts w:hint="eastAsia" w:ascii="宋体" w:hAnsi="宋体"/>
          <w:b/>
          <w:bCs/>
          <w:color w:val="auto"/>
          <w:sz w:val="28"/>
          <w:szCs w:val="28"/>
          <w:lang w:eastAsia="zh-CN"/>
        </w:rPr>
        <w:t>（若有）</w:t>
      </w:r>
    </w:p>
    <w:p w14:paraId="3C04F97F">
      <w:pPr>
        <w:jc w:val="left"/>
        <w:rPr>
          <w:b/>
        </w:rPr>
      </w:pPr>
      <w:r>
        <w:rPr>
          <w:rFonts w:hint="eastAsia"/>
          <w:b/>
        </w:rPr>
        <w:t xml:space="preserve">    </w:t>
      </w:r>
    </w:p>
    <w:p w14:paraId="5B224055">
      <w:pPr>
        <w:ind w:firstLine="470" w:firstLineChars="196"/>
        <w:jc w:val="left"/>
        <w:rPr>
          <w:rFonts w:ascii="宋体" w:hAnsi="宋体"/>
        </w:rPr>
      </w:pPr>
      <w:r>
        <w:rPr>
          <w:rFonts w:hint="eastAsia" w:ascii="宋体" w:hAnsi="宋体" w:eastAsia="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ascii="宋体" w:hAnsi="宋体" w:cs="宋体"/>
          <w:b/>
          <w:kern w:val="0"/>
          <w:sz w:val="24"/>
        </w:rPr>
      </w:pPr>
      <w:r>
        <w:rPr>
          <w:rFonts w:hint="eastAsia" w:ascii="宋体" w:hAnsi="宋体" w:cs="宋体"/>
          <w:b/>
          <w:kern w:val="0"/>
          <w:sz w:val="24"/>
        </w:rPr>
        <w:br w:type="page"/>
      </w:r>
    </w:p>
    <w:p w14:paraId="5EC02B04">
      <w:pPr>
        <w:jc w:val="center"/>
        <w:rPr>
          <w:rFonts w:hint="eastAsia" w:ascii="宋体" w:hAnsi="宋体"/>
          <w:b/>
          <w:bCs/>
          <w:sz w:val="28"/>
          <w:szCs w:val="28"/>
        </w:rPr>
      </w:pPr>
    </w:p>
    <w:p w14:paraId="3F8C7E2D">
      <w:pPr>
        <w:jc w:val="center"/>
        <w:rPr>
          <w:rFonts w:hint="eastAsia" w:ascii="宋体" w:hAnsi="宋体" w:eastAsia="宋体"/>
          <w:b/>
          <w:bCs/>
          <w:sz w:val="28"/>
          <w:szCs w:val="28"/>
          <w:lang w:eastAsia="zh-CN"/>
        </w:rPr>
      </w:pPr>
      <w:r>
        <w:rPr>
          <w:rFonts w:hint="eastAsia" w:ascii="宋体" w:hAnsi="宋体"/>
          <w:b/>
          <w:bCs/>
          <w:sz w:val="28"/>
          <w:szCs w:val="28"/>
        </w:rPr>
        <w:t>参加采购活动前三年内在经营活动中没有重大违法记录书面声明</w:t>
      </w:r>
      <w:r>
        <w:rPr>
          <w:rFonts w:hint="eastAsia" w:ascii="宋体" w:hAnsi="宋体"/>
          <w:b/>
          <w:bCs/>
          <w:sz w:val="28"/>
          <w:szCs w:val="28"/>
          <w:lang w:eastAsia="zh-CN"/>
        </w:rPr>
        <w:t>（若有）</w:t>
      </w:r>
    </w:p>
    <w:p w14:paraId="0929E79A">
      <w:pPr>
        <w:pStyle w:val="19"/>
        <w:widowControl/>
        <w:spacing w:before="0" w:beforeAutospacing="0" w:after="0" w:afterAutospacing="0" w:line="480" w:lineRule="auto"/>
        <w:rPr>
          <w:rFonts w:hint="eastAsia" w:ascii="宋体" w:hAnsi="宋体" w:cs="宋体"/>
          <w:sz w:val="28"/>
          <w:szCs w:val="28"/>
        </w:rPr>
      </w:pPr>
    </w:p>
    <w:p w14:paraId="4C360E2D">
      <w:pPr>
        <w:pStyle w:val="19"/>
        <w:widowControl/>
        <w:spacing w:before="0" w:beforeAutospacing="0" w:after="0" w:afterAutospacing="0" w:line="480" w:lineRule="auto"/>
        <w:rPr>
          <w:rFonts w:ascii="宋体" w:hAnsi="宋体"/>
          <w:sz w:val="28"/>
          <w:szCs w:val="28"/>
        </w:rPr>
      </w:pPr>
      <w:r>
        <w:rPr>
          <w:rFonts w:hint="eastAsia" w:ascii="宋体" w:hAnsi="宋体" w:cs="宋体"/>
          <w:sz w:val="28"/>
          <w:szCs w:val="28"/>
        </w:rPr>
        <w:t>致：福建农林大学、福建立勤项目管理有限公司</w:t>
      </w:r>
    </w:p>
    <w:p w14:paraId="1AD7E582">
      <w:pPr>
        <w:pStyle w:val="19"/>
        <w:widowControl/>
        <w:spacing w:before="0" w:beforeAutospacing="0" w:after="0" w:afterAutospacing="0" w:line="480" w:lineRule="auto"/>
        <w:ind w:firstLine="560" w:firstLineChars="200"/>
        <w:rPr>
          <w:rFonts w:hint="eastAsia" w:ascii="宋体" w:hAnsi="宋体" w:cs="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1C7C685C">
      <w:pPr>
        <w:pStyle w:val="19"/>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18170821">
      <w:pPr>
        <w:pStyle w:val="19"/>
        <w:widowControl/>
        <w:spacing w:before="0" w:beforeAutospacing="0" w:after="0" w:afterAutospacing="0" w:line="360" w:lineRule="auto"/>
        <w:ind w:firstLine="420"/>
        <w:rPr>
          <w:rFonts w:ascii="宋体" w:hAnsi="宋体" w:cs="宋体"/>
          <w:szCs w:val="24"/>
        </w:rPr>
      </w:pPr>
    </w:p>
    <w:p w14:paraId="2A390E66">
      <w:pPr>
        <w:pStyle w:val="19"/>
        <w:widowControl/>
        <w:ind w:firstLine="420"/>
        <w:rPr>
          <w:rFonts w:ascii="宋体" w:hAnsi="宋体"/>
          <w:szCs w:val="24"/>
        </w:rPr>
      </w:pPr>
    </w:p>
    <w:p w14:paraId="1659946B">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34F73575">
      <w:pPr>
        <w:spacing w:line="460" w:lineRule="exact"/>
        <w:rPr>
          <w:rFonts w:ascii="宋体" w:hAnsi="宋体" w:cs="宋体"/>
          <w:kern w:val="0"/>
          <w:sz w:val="24"/>
        </w:rPr>
      </w:pPr>
    </w:p>
    <w:p w14:paraId="188A68DA">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51E0DAFA">
      <w:pPr>
        <w:widowControl/>
        <w:spacing w:line="360" w:lineRule="auto"/>
        <w:jc w:val="left"/>
        <w:rPr>
          <w:rFonts w:ascii="宋体" w:hAnsi="宋体" w:cs="宋体"/>
          <w:kern w:val="0"/>
          <w:sz w:val="24"/>
        </w:rPr>
      </w:pPr>
    </w:p>
    <w:p w14:paraId="71247B33">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日</w:t>
      </w:r>
    </w:p>
    <w:p w14:paraId="36FAADEC">
      <w:pPr>
        <w:spacing w:line="440" w:lineRule="exact"/>
        <w:rPr>
          <w:rFonts w:ascii="宋体" w:hAnsi="宋体" w:cs="宋体"/>
          <w:b/>
          <w:kern w:val="0"/>
          <w:sz w:val="24"/>
        </w:rPr>
      </w:pPr>
    </w:p>
    <w:p w14:paraId="0D46D7CD">
      <w:pPr>
        <w:jc w:val="center"/>
        <w:rPr>
          <w:rFonts w:hint="eastAsia" w:ascii="宋体" w:hAnsi="宋体"/>
          <w:b/>
          <w:bCs/>
          <w:sz w:val="28"/>
          <w:szCs w:val="28"/>
        </w:rPr>
      </w:pPr>
      <w:r>
        <w:rPr>
          <w:rFonts w:ascii="宋体" w:hAnsi="宋体" w:cs="宋体"/>
          <w:b/>
          <w:kern w:val="0"/>
          <w:sz w:val="24"/>
        </w:rPr>
        <w:br w:type="page"/>
      </w:r>
    </w:p>
    <w:p w14:paraId="3F36FAE1">
      <w:pPr>
        <w:jc w:val="center"/>
        <w:rPr>
          <w:rFonts w:hint="eastAsia" w:ascii="宋体" w:hAnsi="宋体"/>
          <w:b/>
          <w:bCs/>
          <w:sz w:val="28"/>
          <w:szCs w:val="28"/>
        </w:rPr>
      </w:pPr>
    </w:p>
    <w:p w14:paraId="291E5C65">
      <w:pPr>
        <w:jc w:val="center"/>
        <w:rPr>
          <w:rFonts w:hint="eastAsia" w:ascii="宋体" w:hAnsi="宋体" w:eastAsia="宋体"/>
          <w:b/>
          <w:bCs/>
          <w:sz w:val="28"/>
          <w:szCs w:val="28"/>
          <w:lang w:eastAsia="zh-CN"/>
        </w:rPr>
      </w:pPr>
      <w:r>
        <w:rPr>
          <w:rFonts w:hint="eastAsia" w:ascii="宋体" w:hAnsi="宋体"/>
          <w:b/>
          <w:bCs/>
          <w:sz w:val="28"/>
          <w:szCs w:val="28"/>
        </w:rPr>
        <w:t>具备履行合同所必需的设备和专业技术能力的书面声明</w:t>
      </w:r>
      <w:r>
        <w:rPr>
          <w:rFonts w:hint="eastAsia" w:ascii="宋体" w:hAnsi="宋体"/>
          <w:b/>
          <w:bCs/>
          <w:sz w:val="28"/>
          <w:szCs w:val="28"/>
          <w:lang w:eastAsia="zh-CN"/>
        </w:rPr>
        <w:t>（若有）</w:t>
      </w:r>
    </w:p>
    <w:p w14:paraId="0E52EE43">
      <w:pPr>
        <w:pStyle w:val="19"/>
        <w:widowControl/>
        <w:spacing w:before="0" w:beforeAutospacing="0" w:after="150" w:afterAutospacing="0" w:line="480" w:lineRule="auto"/>
        <w:rPr>
          <w:rFonts w:hint="eastAsia" w:ascii="宋体" w:hAnsi="宋体" w:cs="宋体"/>
          <w:sz w:val="28"/>
          <w:szCs w:val="28"/>
        </w:rPr>
      </w:pPr>
    </w:p>
    <w:p w14:paraId="4938F637">
      <w:pPr>
        <w:pStyle w:val="19"/>
        <w:widowControl/>
        <w:spacing w:before="0" w:beforeAutospacing="0" w:after="150" w:afterAutospacing="0" w:line="480" w:lineRule="auto"/>
        <w:rPr>
          <w:rFonts w:ascii="宋体" w:hAnsi="宋体"/>
          <w:sz w:val="28"/>
          <w:szCs w:val="28"/>
        </w:rPr>
      </w:pPr>
      <w:r>
        <w:rPr>
          <w:rFonts w:hint="eastAsia" w:ascii="宋体" w:hAnsi="宋体" w:cs="宋体"/>
          <w:sz w:val="28"/>
          <w:szCs w:val="28"/>
        </w:rPr>
        <w:t>致：福建农林大学、福建立勤项目管理有限公司       </w:t>
      </w:r>
    </w:p>
    <w:p w14:paraId="5521E856">
      <w:pPr>
        <w:pStyle w:val="19"/>
        <w:widowControl/>
        <w:spacing w:before="0" w:beforeAutospacing="0" w:after="150" w:afterAutospacing="0" w:line="480" w:lineRule="auto"/>
        <w:ind w:firstLine="560" w:firstLineChars="200"/>
        <w:rPr>
          <w:rFonts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19"/>
        <w:widowControl/>
        <w:spacing w:before="0" w:beforeAutospacing="0" w:after="15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4427EFF2">
      <w:pPr>
        <w:pStyle w:val="19"/>
        <w:widowControl/>
        <w:spacing w:before="0" w:beforeAutospacing="0" w:after="150" w:afterAutospacing="0"/>
        <w:ind w:firstLine="420"/>
        <w:rPr>
          <w:rFonts w:ascii="宋体" w:hAnsi="宋体"/>
          <w:szCs w:val="24"/>
        </w:rPr>
      </w:pPr>
    </w:p>
    <w:p w14:paraId="478B2AEE">
      <w:pPr>
        <w:spacing w:line="460" w:lineRule="exact"/>
        <w:rPr>
          <w:rFonts w:ascii="宋体" w:hAnsi="宋体" w:cs="宋体"/>
          <w:kern w:val="0"/>
          <w:sz w:val="24"/>
          <w:szCs w:val="24"/>
        </w:rPr>
      </w:pPr>
    </w:p>
    <w:p w14:paraId="77E74A0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ascii="宋体" w:hAnsi="宋体" w:cs="宋体"/>
          <w:kern w:val="0"/>
          <w:sz w:val="24"/>
          <w:szCs w:val="24"/>
        </w:rPr>
      </w:pPr>
    </w:p>
    <w:p w14:paraId="4DF2E15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ascii="宋体" w:hAnsi="宋体" w:cs="宋体"/>
          <w:kern w:val="0"/>
          <w:sz w:val="24"/>
          <w:szCs w:val="24"/>
        </w:rPr>
      </w:pPr>
    </w:p>
    <w:p w14:paraId="5E45B2D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ascii="宋体" w:hAnsi="宋体" w:cs="宋体"/>
          <w:b/>
          <w:kern w:val="0"/>
          <w:sz w:val="24"/>
        </w:rPr>
      </w:pPr>
    </w:p>
    <w:p w14:paraId="4BFA06CF">
      <w:pPr>
        <w:spacing w:line="440" w:lineRule="exact"/>
        <w:rPr>
          <w:rFonts w:ascii="宋体" w:hAnsi="宋体" w:cs="宋体"/>
          <w:b/>
          <w:kern w:val="0"/>
          <w:sz w:val="24"/>
        </w:rPr>
      </w:pPr>
    </w:p>
    <w:p w14:paraId="14BBB805">
      <w:pPr>
        <w:spacing w:line="440" w:lineRule="exact"/>
        <w:rPr>
          <w:rFonts w:ascii="宋体" w:hAnsi="宋体" w:cs="宋体"/>
          <w:b/>
          <w:kern w:val="0"/>
          <w:sz w:val="24"/>
        </w:rPr>
      </w:pPr>
    </w:p>
    <w:p w14:paraId="5F962E5A">
      <w:pPr>
        <w:spacing w:line="440" w:lineRule="exact"/>
        <w:rPr>
          <w:rFonts w:ascii="宋体" w:hAnsi="宋体" w:cs="宋体"/>
          <w:b/>
          <w:kern w:val="0"/>
          <w:sz w:val="24"/>
        </w:rPr>
      </w:pPr>
    </w:p>
    <w:p w14:paraId="614C6FC9">
      <w:pPr>
        <w:spacing w:line="440" w:lineRule="exact"/>
        <w:rPr>
          <w:rFonts w:ascii="宋体" w:hAnsi="宋体" w:cs="宋体"/>
          <w:b/>
          <w:kern w:val="0"/>
          <w:sz w:val="24"/>
        </w:rPr>
      </w:pPr>
    </w:p>
    <w:p w14:paraId="1B624235">
      <w:pPr>
        <w:spacing w:line="440" w:lineRule="exact"/>
        <w:rPr>
          <w:rFonts w:ascii="宋体" w:hAnsi="宋体" w:cs="宋体"/>
          <w:b/>
          <w:kern w:val="0"/>
          <w:sz w:val="24"/>
        </w:rPr>
      </w:pPr>
    </w:p>
    <w:p w14:paraId="15BD91E2">
      <w:pPr>
        <w:spacing w:line="440" w:lineRule="exact"/>
        <w:rPr>
          <w:rFonts w:ascii="宋体" w:hAnsi="宋体" w:cs="宋体"/>
          <w:b/>
          <w:kern w:val="0"/>
          <w:sz w:val="24"/>
        </w:rPr>
      </w:pPr>
    </w:p>
    <w:p w14:paraId="20D4C479">
      <w:pPr>
        <w:spacing w:line="440" w:lineRule="exact"/>
        <w:rPr>
          <w:rFonts w:ascii="宋体" w:hAnsi="宋体" w:cs="宋体"/>
          <w:b/>
          <w:kern w:val="0"/>
          <w:sz w:val="24"/>
        </w:rPr>
      </w:pPr>
    </w:p>
    <w:p w14:paraId="61A4A5E9">
      <w:pPr>
        <w:spacing w:line="440" w:lineRule="exact"/>
        <w:rPr>
          <w:rFonts w:ascii="宋体" w:hAnsi="宋体" w:cs="宋体"/>
          <w:b/>
          <w:kern w:val="0"/>
          <w:sz w:val="24"/>
        </w:rPr>
      </w:pPr>
    </w:p>
    <w:p w14:paraId="2DD198D5">
      <w:pPr>
        <w:spacing w:line="440" w:lineRule="exact"/>
        <w:rPr>
          <w:rFonts w:ascii="宋体" w:hAnsi="宋体" w:cs="宋体"/>
          <w:b/>
          <w:kern w:val="0"/>
          <w:sz w:val="24"/>
        </w:rPr>
      </w:pPr>
    </w:p>
    <w:p w14:paraId="1B53C5D0">
      <w:pPr>
        <w:spacing w:line="440" w:lineRule="exact"/>
        <w:rPr>
          <w:rFonts w:ascii="宋体" w:hAnsi="宋体" w:cs="宋体"/>
          <w:b/>
          <w:kern w:val="0"/>
          <w:sz w:val="24"/>
        </w:rPr>
      </w:pPr>
    </w:p>
    <w:p w14:paraId="53C8E490">
      <w:pPr>
        <w:spacing w:line="440" w:lineRule="exact"/>
        <w:rPr>
          <w:rFonts w:ascii="宋体" w:hAnsi="宋体" w:cs="宋体"/>
          <w:b/>
          <w:kern w:val="0"/>
          <w:sz w:val="24"/>
        </w:rPr>
      </w:pPr>
    </w:p>
    <w:p w14:paraId="49B69E4B">
      <w:pPr>
        <w:jc w:val="center"/>
        <w:rPr>
          <w:rFonts w:hint="eastAsia" w:ascii="宋体" w:hAnsi="宋体"/>
          <w:b/>
          <w:bCs/>
          <w:sz w:val="28"/>
          <w:szCs w:val="28"/>
        </w:rPr>
      </w:pPr>
    </w:p>
    <w:p w14:paraId="173841F2">
      <w:pPr>
        <w:jc w:val="center"/>
        <w:rPr>
          <w:rFonts w:hint="eastAsia" w:ascii="宋体" w:hAnsi="宋体"/>
          <w:b/>
          <w:bCs/>
          <w:sz w:val="28"/>
          <w:szCs w:val="28"/>
        </w:rPr>
      </w:pPr>
    </w:p>
    <w:p w14:paraId="36B51903">
      <w:pPr>
        <w:jc w:val="center"/>
        <w:rPr>
          <w:rFonts w:hint="eastAsia" w:ascii="宋体" w:hAnsi="宋体"/>
          <w:b/>
          <w:bCs/>
          <w:sz w:val="28"/>
          <w:szCs w:val="28"/>
        </w:rPr>
      </w:pPr>
    </w:p>
    <w:p w14:paraId="3FD06EC2">
      <w:pPr>
        <w:jc w:val="center"/>
        <w:rPr>
          <w:rFonts w:ascii="宋体" w:hAnsi="宋体"/>
          <w:b/>
          <w:bCs/>
          <w:sz w:val="28"/>
          <w:szCs w:val="28"/>
        </w:rPr>
      </w:pPr>
      <w:r>
        <w:rPr>
          <w:rFonts w:hint="eastAsia" w:ascii="宋体" w:hAnsi="宋体"/>
          <w:b/>
          <w:bCs/>
          <w:sz w:val="28"/>
          <w:szCs w:val="28"/>
        </w:rPr>
        <w:t>信用信息查询结果</w:t>
      </w:r>
    </w:p>
    <w:p w14:paraId="50F7361B">
      <w:pPr>
        <w:ind w:firstLine="422" w:firstLineChars="200"/>
        <w:rPr>
          <w:rFonts w:ascii="宋体" w:hAnsi="宋体"/>
          <w:b/>
          <w:szCs w:val="21"/>
        </w:rPr>
      </w:pPr>
    </w:p>
    <w:p w14:paraId="6C997309">
      <w:pPr>
        <w:ind w:firstLine="480" w:firstLineChars="200"/>
        <w:rPr>
          <w:rFonts w:ascii="宋体" w:hAnsi="宋体"/>
          <w:b w:val="0"/>
          <w:bCs w:val="0"/>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w:t>
      </w:r>
      <w:r>
        <w:rPr>
          <w:rFonts w:hint="eastAsia" w:ascii="宋体" w:hAnsi="宋体"/>
          <w:b w:val="0"/>
          <w:bCs w:val="0"/>
          <w:sz w:val="24"/>
          <w:szCs w:val="24"/>
        </w:rPr>
        <w:t>前通过：①“信用中国”网站（www.creditchina.gov.cn）和②中国政府采购网（www.ccgp.gov.cn）查询其上述信用记录的信用信息查询结果网页打印件或截图</w:t>
      </w:r>
      <w:r>
        <w:rPr>
          <w:rFonts w:hint="eastAsia" w:ascii="宋体" w:cs="仿宋"/>
          <w:b w:val="0"/>
          <w:bCs w:val="0"/>
          <w:sz w:val="24"/>
          <w:szCs w:val="24"/>
        </w:rPr>
        <w:t>。</w:t>
      </w:r>
      <w:r>
        <w:rPr>
          <w:rFonts w:hint="eastAsia" w:ascii="宋体" w:cs="宋体"/>
          <w:b w:val="0"/>
          <w:bCs w:val="0"/>
          <w:sz w:val="24"/>
          <w:szCs w:val="24"/>
        </w:rPr>
        <w:t>最终以</w:t>
      </w:r>
      <w:r>
        <w:rPr>
          <w:rFonts w:hint="eastAsia" w:ascii="宋体" w:cs="宋体"/>
          <w:b w:val="0"/>
          <w:bCs w:val="0"/>
          <w:sz w:val="24"/>
          <w:szCs w:val="24"/>
          <w:lang w:eastAsia="zh-CN"/>
        </w:rPr>
        <w:t>竞价当日代理机构</w:t>
      </w:r>
      <w:r>
        <w:rPr>
          <w:rFonts w:hint="eastAsia" w:ascii="宋体" w:cs="宋体"/>
          <w:b w:val="0"/>
          <w:bCs w:val="0"/>
          <w:sz w:val="24"/>
          <w:szCs w:val="24"/>
        </w:rPr>
        <w:t>查询</w:t>
      </w:r>
      <w:r>
        <w:rPr>
          <w:rFonts w:hint="eastAsia" w:ascii="宋体" w:cs="宋体"/>
          <w:b w:val="0"/>
          <w:bCs w:val="0"/>
          <w:sz w:val="24"/>
          <w:szCs w:val="24"/>
          <w:lang w:eastAsia="zh-CN"/>
        </w:rPr>
        <w:t>和打印</w:t>
      </w:r>
      <w:r>
        <w:rPr>
          <w:rFonts w:hint="eastAsia" w:ascii="宋体" w:cs="宋体"/>
          <w:b w:val="0"/>
          <w:bCs w:val="0"/>
          <w:sz w:val="24"/>
          <w:szCs w:val="24"/>
        </w:rPr>
        <w:t>的情况为准。</w:t>
      </w:r>
    </w:p>
    <w:p w14:paraId="3D3F7031">
      <w:pPr>
        <w:ind w:firstLine="420" w:firstLineChars="200"/>
        <w:rPr>
          <w:rFonts w:ascii="宋体" w:hAnsi="宋体"/>
          <w:szCs w:val="21"/>
        </w:rPr>
      </w:pPr>
    </w:p>
    <w:p w14:paraId="340B96DC">
      <w:pPr>
        <w:ind w:firstLine="480" w:firstLineChars="200"/>
        <w:jc w:val="left"/>
        <w:rPr>
          <w:rFonts w:ascii="宋体" w:hAnsi="宋体"/>
          <w:sz w:val="24"/>
          <w:szCs w:val="24"/>
        </w:rPr>
      </w:pPr>
    </w:p>
    <w:p w14:paraId="242B6A53"/>
    <w:p w14:paraId="79C19C53">
      <w:pPr>
        <w:pStyle w:val="47"/>
        <w:spacing w:line="500" w:lineRule="exact"/>
        <w:ind w:firstLine="2650" w:firstLineChars="1100"/>
        <w:jc w:val="left"/>
        <w:rPr>
          <w:rFonts w:hint="eastAsia" w:hAnsi="宋体" w:cs="宋体"/>
          <w:b/>
          <w:kern w:val="0"/>
          <w:sz w:val="24"/>
          <w:lang w:eastAsia="zh-CN"/>
        </w:rPr>
      </w:pPr>
    </w:p>
    <w:p w14:paraId="77BE4A6F">
      <w:pPr>
        <w:pStyle w:val="47"/>
        <w:spacing w:line="500" w:lineRule="exact"/>
        <w:ind w:firstLine="2650" w:firstLineChars="1100"/>
        <w:jc w:val="left"/>
        <w:rPr>
          <w:rFonts w:hint="eastAsia" w:hAnsi="宋体" w:cs="宋体"/>
          <w:b/>
          <w:kern w:val="0"/>
          <w:sz w:val="24"/>
          <w:lang w:eastAsia="zh-CN"/>
        </w:rPr>
      </w:pPr>
    </w:p>
    <w:p w14:paraId="54B9B2C8">
      <w:pPr>
        <w:pStyle w:val="47"/>
        <w:spacing w:line="500" w:lineRule="exact"/>
        <w:ind w:firstLine="2650" w:firstLineChars="1100"/>
        <w:jc w:val="left"/>
        <w:rPr>
          <w:rFonts w:hint="eastAsia" w:hAnsi="宋体" w:cs="宋体"/>
          <w:b/>
          <w:kern w:val="0"/>
          <w:sz w:val="24"/>
          <w:lang w:eastAsia="zh-CN"/>
        </w:rPr>
      </w:pPr>
    </w:p>
    <w:p w14:paraId="6B7293DF">
      <w:pPr>
        <w:pStyle w:val="47"/>
        <w:spacing w:line="500" w:lineRule="exact"/>
        <w:ind w:firstLine="2650" w:firstLineChars="1100"/>
        <w:jc w:val="left"/>
        <w:rPr>
          <w:rFonts w:hint="eastAsia" w:hAnsi="宋体" w:cs="宋体"/>
          <w:b/>
          <w:kern w:val="0"/>
          <w:sz w:val="24"/>
          <w:lang w:eastAsia="zh-CN"/>
        </w:rPr>
      </w:pPr>
    </w:p>
    <w:p w14:paraId="164AE802">
      <w:pPr>
        <w:pStyle w:val="47"/>
        <w:spacing w:line="500" w:lineRule="exact"/>
        <w:ind w:firstLine="2650" w:firstLineChars="1100"/>
        <w:jc w:val="left"/>
        <w:rPr>
          <w:rFonts w:hint="eastAsia" w:hAnsi="宋体" w:cs="宋体"/>
          <w:b/>
          <w:kern w:val="0"/>
          <w:sz w:val="24"/>
          <w:lang w:eastAsia="zh-CN"/>
        </w:rPr>
      </w:pPr>
    </w:p>
    <w:p w14:paraId="3A750DF0">
      <w:pPr>
        <w:pStyle w:val="47"/>
        <w:spacing w:line="500" w:lineRule="exact"/>
        <w:ind w:firstLine="2650" w:firstLineChars="1100"/>
        <w:jc w:val="left"/>
        <w:rPr>
          <w:rFonts w:hint="eastAsia" w:hAnsi="宋体" w:cs="宋体"/>
          <w:b/>
          <w:kern w:val="0"/>
          <w:sz w:val="24"/>
          <w:lang w:eastAsia="zh-CN"/>
        </w:rPr>
      </w:pPr>
    </w:p>
    <w:p w14:paraId="4B0909E4">
      <w:pPr>
        <w:jc w:val="center"/>
        <w:rPr>
          <w:rFonts w:hint="eastAsia" w:ascii="宋体" w:hAnsi="宋体"/>
          <w:b/>
          <w:bCs/>
          <w:sz w:val="28"/>
          <w:szCs w:val="28"/>
          <w:lang w:eastAsia="zh-CN"/>
        </w:rPr>
      </w:pPr>
    </w:p>
    <w:p w14:paraId="2DB729D1">
      <w:pPr>
        <w:jc w:val="center"/>
        <w:rPr>
          <w:rFonts w:hint="eastAsia" w:ascii="宋体" w:hAnsi="宋体"/>
          <w:b/>
          <w:bCs/>
          <w:color w:val="auto"/>
          <w:sz w:val="28"/>
          <w:szCs w:val="28"/>
          <w:lang w:eastAsia="zh-CN"/>
        </w:rPr>
      </w:pPr>
      <w:r>
        <w:rPr>
          <w:rFonts w:hint="eastAsia" w:ascii="宋体" w:hAnsi="宋体"/>
          <w:b/>
          <w:bCs/>
          <w:color w:val="auto"/>
          <w:sz w:val="28"/>
          <w:szCs w:val="28"/>
          <w:lang w:eastAsia="zh-CN"/>
        </w:rPr>
        <w:t>特定资格要求（如有）</w:t>
      </w:r>
    </w:p>
    <w:p w14:paraId="6B00336F">
      <w:pPr>
        <w:pStyle w:val="47"/>
        <w:spacing w:line="500" w:lineRule="exact"/>
        <w:jc w:val="left"/>
        <w:rPr>
          <w:rFonts w:hAnsi="宋体" w:cs="宋体"/>
          <w:b/>
          <w:kern w:val="0"/>
          <w:sz w:val="24"/>
        </w:rPr>
      </w:pPr>
    </w:p>
    <w:p w14:paraId="3BBEDBD0">
      <w:pPr>
        <w:pStyle w:val="47"/>
        <w:spacing w:line="500" w:lineRule="exact"/>
        <w:jc w:val="left"/>
        <w:rPr>
          <w:rFonts w:hAnsi="宋体" w:cs="宋体"/>
          <w:b/>
          <w:kern w:val="0"/>
          <w:sz w:val="24"/>
        </w:rPr>
      </w:pPr>
    </w:p>
    <w:p w14:paraId="346754E2">
      <w:pPr>
        <w:pStyle w:val="47"/>
        <w:spacing w:line="500" w:lineRule="exact"/>
        <w:jc w:val="left"/>
        <w:rPr>
          <w:rFonts w:hAnsi="宋体" w:cs="宋体"/>
          <w:b/>
          <w:kern w:val="0"/>
          <w:sz w:val="24"/>
        </w:rPr>
      </w:pPr>
    </w:p>
    <w:p w14:paraId="7D75FC10">
      <w:pPr>
        <w:pStyle w:val="47"/>
        <w:spacing w:line="500" w:lineRule="exact"/>
        <w:jc w:val="left"/>
        <w:rPr>
          <w:rFonts w:hAnsi="宋体" w:cs="宋体"/>
          <w:b/>
          <w:kern w:val="0"/>
          <w:sz w:val="24"/>
        </w:rPr>
      </w:pPr>
    </w:p>
    <w:p w14:paraId="4E0F97E5">
      <w:pPr>
        <w:pStyle w:val="47"/>
        <w:spacing w:line="500" w:lineRule="exact"/>
        <w:jc w:val="left"/>
        <w:rPr>
          <w:rFonts w:hAnsi="宋体" w:cs="宋体"/>
          <w:b/>
          <w:kern w:val="0"/>
          <w:sz w:val="24"/>
        </w:rPr>
      </w:pPr>
    </w:p>
    <w:p w14:paraId="081F7192">
      <w:pPr>
        <w:pStyle w:val="47"/>
        <w:spacing w:line="500" w:lineRule="exact"/>
        <w:jc w:val="left"/>
        <w:rPr>
          <w:rFonts w:hAnsi="宋体" w:cs="宋体"/>
          <w:b/>
          <w:kern w:val="0"/>
          <w:sz w:val="24"/>
        </w:rPr>
      </w:pPr>
    </w:p>
    <w:p w14:paraId="7F14FE94">
      <w:pPr>
        <w:pStyle w:val="47"/>
        <w:spacing w:line="500" w:lineRule="exact"/>
        <w:jc w:val="left"/>
        <w:rPr>
          <w:rFonts w:hAnsi="宋体" w:cs="宋体"/>
          <w:b/>
          <w:kern w:val="0"/>
          <w:sz w:val="24"/>
        </w:rPr>
      </w:pPr>
    </w:p>
    <w:p w14:paraId="2A9ACD8C">
      <w:pPr>
        <w:pStyle w:val="47"/>
        <w:spacing w:line="500" w:lineRule="exact"/>
        <w:jc w:val="left"/>
        <w:rPr>
          <w:rFonts w:hAnsi="宋体" w:cs="宋体"/>
          <w:b/>
          <w:kern w:val="0"/>
          <w:sz w:val="24"/>
        </w:rPr>
      </w:pPr>
    </w:p>
    <w:p w14:paraId="59C1CDB2">
      <w:pPr>
        <w:pStyle w:val="47"/>
        <w:spacing w:line="500" w:lineRule="exact"/>
        <w:jc w:val="left"/>
        <w:rPr>
          <w:rFonts w:hAnsi="宋体" w:cs="宋体"/>
          <w:b/>
          <w:kern w:val="0"/>
          <w:sz w:val="24"/>
        </w:rPr>
      </w:pPr>
    </w:p>
    <w:p w14:paraId="39BD0F90">
      <w:pPr>
        <w:pStyle w:val="47"/>
        <w:spacing w:line="500" w:lineRule="exact"/>
        <w:jc w:val="left"/>
        <w:rPr>
          <w:rFonts w:hAnsi="宋体" w:cs="宋体"/>
          <w:b/>
          <w:kern w:val="0"/>
          <w:sz w:val="24"/>
        </w:rPr>
      </w:pPr>
    </w:p>
    <w:p w14:paraId="097C7023">
      <w:pPr>
        <w:pStyle w:val="47"/>
        <w:spacing w:line="500" w:lineRule="exact"/>
        <w:jc w:val="left"/>
        <w:rPr>
          <w:rFonts w:hAnsi="宋体" w:cs="宋体"/>
          <w:b/>
          <w:kern w:val="0"/>
          <w:sz w:val="24"/>
        </w:rPr>
      </w:pPr>
    </w:p>
    <w:p w14:paraId="64130D1C">
      <w:pPr>
        <w:pStyle w:val="47"/>
        <w:spacing w:line="500" w:lineRule="exact"/>
        <w:jc w:val="left"/>
        <w:rPr>
          <w:rFonts w:hAnsi="宋体" w:cs="宋体"/>
          <w:b/>
          <w:kern w:val="0"/>
          <w:sz w:val="24"/>
        </w:rPr>
      </w:pPr>
    </w:p>
    <w:p w14:paraId="1518B24A">
      <w:pPr>
        <w:pStyle w:val="47"/>
        <w:spacing w:line="500" w:lineRule="exact"/>
        <w:jc w:val="left"/>
        <w:rPr>
          <w:rFonts w:hAnsi="宋体" w:cs="宋体"/>
          <w:b/>
          <w:kern w:val="0"/>
          <w:sz w:val="24"/>
        </w:rPr>
      </w:pPr>
    </w:p>
    <w:bookmarkEnd w:id="7"/>
    <w:p w14:paraId="45E4B31F">
      <w:pPr>
        <w:widowControl/>
        <w:spacing w:after="109"/>
        <w:jc w:val="center"/>
        <w:rPr>
          <w:rFonts w:ascii="宋体" w:hAnsi="宋体"/>
          <w:b/>
          <w:sz w:val="28"/>
          <w:szCs w:val="28"/>
        </w:rPr>
      </w:pPr>
    </w:p>
    <w:p w14:paraId="14EE06B2">
      <w:pPr>
        <w:pStyle w:val="30"/>
        <w:rPr>
          <w:rFonts w:ascii="宋体" w:hAnsi="宋体"/>
          <w:b/>
          <w:sz w:val="28"/>
          <w:szCs w:val="28"/>
        </w:rPr>
      </w:pPr>
    </w:p>
    <w:p w14:paraId="2E3B7C3D">
      <w:pPr>
        <w:widowControl/>
        <w:spacing w:after="109"/>
        <w:jc w:val="center"/>
        <w:rPr>
          <w:rFonts w:ascii="宋体" w:hAnsi="宋体"/>
          <w:b/>
          <w:sz w:val="28"/>
          <w:szCs w:val="28"/>
        </w:rPr>
      </w:pPr>
      <w:r>
        <w:rPr>
          <w:rFonts w:ascii="宋体" w:hAnsi="宋体"/>
          <w:b/>
          <w:sz w:val="28"/>
          <w:szCs w:val="28"/>
        </w:rPr>
        <w:t>技术和服务要求响应表</w:t>
      </w:r>
    </w:p>
    <w:p w14:paraId="7492B8EB">
      <w:pPr>
        <w:widowControl/>
        <w:spacing w:after="109"/>
        <w:jc w:val="left"/>
        <w:rPr>
          <w:rFonts w:ascii="宋体" w:hAnsi="宋体" w:cs="宋体"/>
          <w:kern w:val="0"/>
          <w:szCs w:val="21"/>
        </w:rPr>
      </w:pPr>
      <w:r>
        <w:rPr>
          <w:rFonts w:ascii="宋体" w:hAnsi="宋体" w:cs="宋体"/>
          <w:kern w:val="0"/>
          <w:szCs w:val="21"/>
        </w:rPr>
        <w:t> </w:t>
      </w:r>
    </w:p>
    <w:p w14:paraId="275E2FAC">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8118"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1</w:t>
            </w:r>
          </w:p>
        </w:tc>
        <w:tc>
          <w:tcPr>
            <w:tcW w:w="7226" w:type="dxa"/>
            <w:gridSpan w:val="4"/>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3886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kern w:val="0"/>
                <w:sz w:val="24"/>
                <w:szCs w:val="24"/>
                <w:lang w:val="en-US" w:eastAsia="zh-CN"/>
              </w:rPr>
            </w:pPr>
          </w:p>
        </w:tc>
      </w:tr>
      <w:tr w14:paraId="398F367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61646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01B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AD8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0FB9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7B0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67F1F6A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74CA6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7E74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3BCA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C14A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E971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892" w:type="dxa"/>
            <w:vMerge w:val="continue"/>
            <w:tcBorders>
              <w:top w:val="nil"/>
              <w:left w:val="single" w:color="auto" w:sz="4" w:space="0"/>
              <w:bottom w:val="single" w:color="auto" w:sz="4" w:space="0"/>
              <w:right w:val="single" w:color="auto" w:sz="4" w:space="0"/>
            </w:tcBorders>
            <w:shd w:val="clear" w:color="auto" w:fill="auto"/>
            <w:vAlign w:val="center"/>
          </w:tcPr>
          <w:p w14:paraId="2F6D7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bl>
    <w:p w14:paraId="757240AA">
      <w:pPr>
        <w:rPr>
          <w:rFonts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2957E5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A716E24">
      <w:pPr>
        <w:spacing w:line="460" w:lineRule="exact"/>
        <w:rPr>
          <w:rFonts w:ascii="宋体" w:hAnsi="宋体" w:cs="宋体"/>
          <w:kern w:val="0"/>
          <w:sz w:val="24"/>
          <w:szCs w:val="24"/>
        </w:rPr>
      </w:pPr>
    </w:p>
    <w:p w14:paraId="5AB7AE59">
      <w:pPr>
        <w:pStyle w:val="6"/>
      </w:pPr>
    </w:p>
    <w:p w14:paraId="34BD16B8">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ascii="宋体" w:hAnsi="宋体" w:cs="宋体"/>
          <w:kern w:val="0"/>
          <w:sz w:val="24"/>
          <w:szCs w:val="24"/>
        </w:rPr>
      </w:pPr>
    </w:p>
    <w:p w14:paraId="5D0C8E78">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ascii="宋体" w:hAnsi="宋体" w:cs="宋体"/>
          <w:kern w:val="0"/>
          <w:sz w:val="24"/>
          <w:szCs w:val="24"/>
        </w:rPr>
      </w:pPr>
    </w:p>
    <w:p w14:paraId="13E91A4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ascii="宋体" w:hAnsi="宋体" w:cs="宋体"/>
          <w:b/>
          <w:kern w:val="0"/>
          <w:sz w:val="24"/>
        </w:rPr>
      </w:pPr>
    </w:p>
    <w:p w14:paraId="324ADFAD">
      <w:pPr>
        <w:rPr>
          <w:rFonts w:ascii="宋体" w:hAnsi="宋体" w:cs="宋体"/>
          <w:b/>
          <w:kern w:val="0"/>
          <w:sz w:val="24"/>
        </w:rPr>
      </w:pPr>
    </w:p>
    <w:p w14:paraId="051B7BE0">
      <w:pPr>
        <w:spacing w:line="480" w:lineRule="auto"/>
        <w:jc w:val="left"/>
        <w:rPr>
          <w:rFonts w:ascii="宋体" w:hAnsi="宋体"/>
          <w:b/>
          <w:sz w:val="24"/>
          <w:szCs w:val="24"/>
        </w:rPr>
      </w:pPr>
      <w:r>
        <w:rPr>
          <w:rFonts w:ascii="宋体" w:hAnsi="宋体"/>
          <w:b/>
          <w:sz w:val="24"/>
          <w:szCs w:val="24"/>
        </w:rPr>
        <w:br w:type="page"/>
      </w:r>
    </w:p>
    <w:p w14:paraId="66A45385">
      <w:pPr>
        <w:widowControl/>
        <w:spacing w:after="109"/>
        <w:jc w:val="center"/>
        <w:rPr>
          <w:rFonts w:hint="eastAsia" w:ascii="宋体" w:hAnsi="宋体"/>
          <w:b/>
          <w:sz w:val="28"/>
          <w:szCs w:val="28"/>
        </w:rPr>
      </w:pPr>
    </w:p>
    <w:p w14:paraId="6543178D">
      <w:pPr>
        <w:widowControl/>
        <w:spacing w:after="109"/>
        <w:jc w:val="center"/>
        <w:rPr>
          <w:rFonts w:ascii="宋体" w:hAnsi="宋体"/>
          <w:b/>
          <w:sz w:val="28"/>
          <w:szCs w:val="28"/>
        </w:rPr>
      </w:pPr>
      <w:r>
        <w:rPr>
          <w:rFonts w:hint="eastAsia" w:ascii="宋体" w:hAnsi="宋体"/>
          <w:b/>
          <w:sz w:val="28"/>
          <w:szCs w:val="28"/>
        </w:rPr>
        <w:t>商务条件响应表</w:t>
      </w:r>
    </w:p>
    <w:p w14:paraId="0A05B27B">
      <w:pPr>
        <w:pStyle w:val="19"/>
        <w:widowControl/>
        <w:spacing w:before="0" w:beforeAutospacing="0" w:after="150" w:afterAutospacing="0"/>
        <w:rPr>
          <w:rFonts w:ascii="宋体" w:hAnsi="宋体"/>
          <w:szCs w:val="24"/>
        </w:rPr>
      </w:pPr>
      <w:r>
        <w:rPr>
          <w:rFonts w:hint="eastAsia" w:ascii="宋体" w:hAnsi="宋体" w:cs="宋体"/>
          <w:szCs w:val="24"/>
        </w:rPr>
        <w:t> </w:t>
      </w:r>
    </w:p>
    <w:p w14:paraId="7459D191">
      <w:pPr>
        <w:pStyle w:val="19"/>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83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1060"/>
        <w:gridCol w:w="2611"/>
        <w:gridCol w:w="2461"/>
        <w:gridCol w:w="1296"/>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16" w:hRule="atLeast"/>
        </w:trPr>
        <w:tc>
          <w:tcPr>
            <w:tcW w:w="962" w:type="dxa"/>
            <w:tcMar>
              <w:top w:w="0" w:type="dxa"/>
              <w:left w:w="105" w:type="dxa"/>
              <w:bottom w:w="0" w:type="dxa"/>
              <w:right w:w="105" w:type="dxa"/>
            </w:tcMar>
            <w:vAlign w:val="center"/>
          </w:tcPr>
          <w:p w14:paraId="0B438B6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合同包</w:t>
            </w:r>
          </w:p>
        </w:tc>
        <w:tc>
          <w:tcPr>
            <w:tcW w:w="1060" w:type="dxa"/>
            <w:tcMar>
              <w:top w:w="0" w:type="dxa"/>
              <w:left w:w="105" w:type="dxa"/>
              <w:bottom w:w="0" w:type="dxa"/>
              <w:right w:w="105" w:type="dxa"/>
            </w:tcMar>
            <w:vAlign w:val="center"/>
          </w:tcPr>
          <w:p w14:paraId="023E45E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63C1293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5BD4EE2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0CB3B63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3818B7A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w:t>
            </w:r>
          </w:p>
        </w:tc>
        <w:tc>
          <w:tcPr>
            <w:tcW w:w="1060" w:type="dxa"/>
            <w:tcMar>
              <w:top w:w="0" w:type="dxa"/>
              <w:left w:w="105" w:type="dxa"/>
              <w:bottom w:w="0" w:type="dxa"/>
              <w:right w:w="105" w:type="dxa"/>
            </w:tcMar>
            <w:vAlign w:val="center"/>
          </w:tcPr>
          <w:p w14:paraId="0E1B5FF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661BB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90B5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4125C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8" w:hRule="atLeast"/>
        </w:trPr>
        <w:tc>
          <w:tcPr>
            <w:tcW w:w="962" w:type="dxa"/>
            <w:vMerge w:val="continue"/>
            <w:tcMar>
              <w:top w:w="0" w:type="dxa"/>
              <w:left w:w="105" w:type="dxa"/>
              <w:bottom w:w="0" w:type="dxa"/>
              <w:right w:w="105" w:type="dxa"/>
            </w:tcMar>
            <w:vAlign w:val="center"/>
          </w:tcPr>
          <w:p w14:paraId="28C8044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ascii="宋体" w:hAnsi="宋体"/>
                <w:sz w:val="24"/>
                <w:szCs w:val="24"/>
              </w:rPr>
            </w:pPr>
          </w:p>
        </w:tc>
        <w:tc>
          <w:tcPr>
            <w:tcW w:w="1060" w:type="dxa"/>
            <w:tcMar>
              <w:top w:w="0" w:type="dxa"/>
              <w:left w:w="105" w:type="dxa"/>
              <w:bottom w:w="0" w:type="dxa"/>
              <w:right w:w="105" w:type="dxa"/>
            </w:tcMar>
            <w:vAlign w:val="center"/>
          </w:tcPr>
          <w:p w14:paraId="1F9D0FA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21B53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ADC4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03F6A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14" w:hRule="atLeast"/>
        </w:trPr>
        <w:tc>
          <w:tcPr>
            <w:tcW w:w="962" w:type="dxa"/>
            <w:tcMar>
              <w:top w:w="0" w:type="dxa"/>
              <w:left w:w="105" w:type="dxa"/>
              <w:bottom w:w="0" w:type="dxa"/>
              <w:right w:w="105" w:type="dxa"/>
            </w:tcMar>
            <w:vAlign w:val="center"/>
          </w:tcPr>
          <w:p w14:paraId="6F79AD29">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1060" w:type="dxa"/>
            <w:tcMar>
              <w:top w:w="0" w:type="dxa"/>
              <w:left w:w="105" w:type="dxa"/>
              <w:bottom w:w="0" w:type="dxa"/>
              <w:right w:w="105" w:type="dxa"/>
            </w:tcMar>
            <w:vAlign w:val="center"/>
          </w:tcPr>
          <w:p w14:paraId="4013D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611" w:type="dxa"/>
            <w:tcMar>
              <w:top w:w="0" w:type="dxa"/>
              <w:left w:w="105" w:type="dxa"/>
              <w:bottom w:w="0" w:type="dxa"/>
              <w:right w:w="105" w:type="dxa"/>
            </w:tcMar>
            <w:vAlign w:val="center"/>
          </w:tcPr>
          <w:p w14:paraId="6B8C1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vAlign w:val="center"/>
          </w:tcPr>
          <w:p w14:paraId="31ACE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vAlign w:val="center"/>
          </w:tcPr>
          <w:p w14:paraId="1497A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bl>
    <w:p w14:paraId="0CF3CD1C">
      <w:pPr>
        <w:jc w:val="center"/>
        <w:rPr>
          <w:rFonts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8BD899E">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ascii="宋体" w:hAnsi="宋体" w:cs="宋体"/>
          <w:kern w:val="0"/>
          <w:sz w:val="24"/>
          <w:szCs w:val="24"/>
        </w:rPr>
      </w:pPr>
    </w:p>
    <w:p w14:paraId="3C9E6F02">
      <w:pPr>
        <w:pStyle w:val="5"/>
      </w:pPr>
    </w:p>
    <w:p w14:paraId="681F9E4D"/>
    <w:p w14:paraId="04E97922">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ascii="宋体" w:hAnsi="宋体" w:cs="宋体"/>
          <w:kern w:val="0"/>
          <w:sz w:val="24"/>
          <w:szCs w:val="24"/>
        </w:rPr>
      </w:pPr>
    </w:p>
    <w:p w14:paraId="6601171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ascii="宋体" w:hAnsi="宋体" w:cs="宋体"/>
          <w:kern w:val="0"/>
          <w:sz w:val="24"/>
          <w:szCs w:val="24"/>
        </w:rPr>
      </w:pPr>
    </w:p>
    <w:p w14:paraId="086BC99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ascii="宋体" w:hAnsi="宋体" w:cs="宋体"/>
          <w:b/>
          <w:kern w:val="0"/>
          <w:sz w:val="24"/>
        </w:rPr>
      </w:pPr>
    </w:p>
    <w:p w14:paraId="19D6D20D">
      <w:pPr>
        <w:spacing w:line="440" w:lineRule="exact"/>
        <w:rPr>
          <w:rFonts w:ascii="宋体" w:hAnsi="宋体" w:cs="宋体"/>
          <w:b/>
          <w:kern w:val="0"/>
          <w:sz w:val="24"/>
        </w:rPr>
      </w:pPr>
    </w:p>
    <w:p w14:paraId="5BC6611C">
      <w:pPr>
        <w:spacing w:line="480" w:lineRule="auto"/>
        <w:jc w:val="left"/>
        <w:rPr>
          <w:rFonts w:ascii="宋体" w:hAnsi="宋体" w:cs="宋体"/>
          <w:b/>
          <w:kern w:val="0"/>
          <w:sz w:val="24"/>
        </w:rPr>
      </w:pPr>
      <w:r>
        <w:rPr>
          <w:rFonts w:ascii="宋体" w:hAnsi="宋体"/>
          <w:b/>
          <w:sz w:val="28"/>
          <w:szCs w:val="28"/>
        </w:rPr>
        <w:br w:type="page"/>
      </w:r>
    </w:p>
    <w:p w14:paraId="6703F3D1">
      <w:pPr>
        <w:widowControl/>
        <w:spacing w:after="109"/>
        <w:jc w:val="center"/>
        <w:rPr>
          <w:rFonts w:hint="eastAsia" w:ascii="宋体" w:hAnsi="宋体"/>
          <w:b/>
          <w:sz w:val="28"/>
          <w:szCs w:val="28"/>
        </w:rPr>
      </w:pPr>
    </w:p>
    <w:p w14:paraId="0B92B525">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3FCFEBBD">
      <w:pPr>
        <w:jc w:val="center"/>
        <w:rPr>
          <w:rFonts w:ascii="宋体" w:hAnsi="宋体"/>
          <w:b/>
          <w:sz w:val="28"/>
          <w:szCs w:val="28"/>
        </w:rPr>
      </w:pPr>
    </w:p>
    <w:p w14:paraId="4C9CFA18">
      <w:pPr>
        <w:ind w:firstLine="480" w:firstLineChars="200"/>
        <w:rPr>
          <w:rFonts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752C9253">
      <w:pPr>
        <w:widowControl/>
        <w:spacing w:after="109"/>
        <w:jc w:val="center"/>
        <w:rPr>
          <w:rFonts w:hint="eastAsia" w:ascii="宋体" w:hAnsi="宋体"/>
          <w:b/>
          <w:sz w:val="28"/>
          <w:szCs w:val="28"/>
        </w:rPr>
      </w:pPr>
    </w:p>
    <w:p w14:paraId="41E4AF9D">
      <w:pPr>
        <w:widowControl/>
        <w:spacing w:after="109"/>
        <w:jc w:val="center"/>
        <w:rPr>
          <w:rFonts w:ascii="宋体" w:hAnsi="宋体"/>
          <w:b/>
          <w:sz w:val="28"/>
          <w:szCs w:val="28"/>
        </w:rPr>
      </w:pPr>
      <w:r>
        <w:rPr>
          <w:rFonts w:hint="eastAsia" w:ascii="宋体" w:hAnsi="宋体"/>
          <w:b/>
          <w:sz w:val="28"/>
          <w:szCs w:val="28"/>
        </w:rPr>
        <w:t>售后服务承诺</w:t>
      </w:r>
    </w:p>
    <w:p w14:paraId="5380E580">
      <w:pPr>
        <w:rPr>
          <w:rFonts w:ascii="宋体" w:hAnsi="宋体" w:cs="宋体"/>
          <w:kern w:val="0"/>
          <w:sz w:val="24"/>
        </w:rPr>
      </w:pPr>
    </w:p>
    <w:p w14:paraId="5D26FBA1">
      <w:pPr>
        <w:ind w:firstLine="411" w:firstLineChars="196"/>
        <w:rPr>
          <w:rFonts w:hint="eastAsia" w:ascii="宋体" w:hAnsi="宋体" w:eastAsia="宋体" w:cs="宋体"/>
          <w:b/>
          <w:kern w:val="0"/>
          <w:sz w:val="24"/>
          <w:lang w:eastAsia="zh-CN"/>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lang w:eastAsia="zh-CN"/>
        </w:rPr>
        <w:t>。</w:t>
      </w:r>
    </w:p>
    <w:p w14:paraId="2309A862">
      <w:pPr>
        <w:rPr>
          <w:rFonts w:hint="eastAsia" w:ascii="宋体" w:hAnsi="宋体" w:cs="宋体"/>
          <w:kern w:val="0"/>
          <w:sz w:val="24"/>
        </w:rPr>
      </w:pPr>
    </w:p>
    <w:p w14:paraId="0EB8835B">
      <w:pPr>
        <w:jc w:val="center"/>
        <w:rPr>
          <w:rFonts w:hint="eastAsia" w:ascii="宋体" w:hAnsi="宋体"/>
          <w:b/>
          <w:sz w:val="28"/>
          <w:szCs w:val="28"/>
        </w:rPr>
      </w:pPr>
    </w:p>
    <w:p w14:paraId="2E3BFD9A">
      <w:pPr>
        <w:jc w:val="center"/>
        <w:rPr>
          <w:rFonts w:hint="eastAsia" w:ascii="宋体" w:hAnsi="宋体"/>
          <w:b/>
          <w:sz w:val="28"/>
          <w:szCs w:val="28"/>
        </w:rPr>
      </w:pPr>
    </w:p>
    <w:p w14:paraId="69A9A4EB">
      <w:pPr>
        <w:jc w:val="center"/>
        <w:rPr>
          <w:rFonts w:hint="eastAsia" w:ascii="宋体" w:hAnsi="宋体"/>
          <w:b/>
          <w:sz w:val="28"/>
          <w:szCs w:val="28"/>
        </w:rPr>
      </w:pPr>
    </w:p>
    <w:p w14:paraId="74FC5D5E">
      <w:pPr>
        <w:jc w:val="center"/>
        <w:rPr>
          <w:rFonts w:hint="eastAsia" w:ascii="宋体" w:hAnsi="宋体"/>
          <w:b/>
          <w:sz w:val="28"/>
          <w:szCs w:val="28"/>
        </w:rPr>
      </w:pPr>
    </w:p>
    <w:p w14:paraId="3E66A9C2">
      <w:pPr>
        <w:jc w:val="center"/>
        <w:rPr>
          <w:rFonts w:hint="eastAsia" w:ascii="宋体" w:hAnsi="宋体"/>
          <w:b/>
          <w:sz w:val="28"/>
          <w:szCs w:val="28"/>
        </w:rPr>
      </w:pPr>
    </w:p>
    <w:p w14:paraId="3EA8B275">
      <w:pPr>
        <w:jc w:val="center"/>
        <w:rPr>
          <w:rFonts w:hint="eastAsia" w:ascii="宋体" w:hAnsi="宋体"/>
          <w:b/>
          <w:sz w:val="28"/>
          <w:szCs w:val="28"/>
        </w:rPr>
      </w:pPr>
    </w:p>
    <w:p w14:paraId="383EF527">
      <w:pPr>
        <w:jc w:val="center"/>
        <w:rPr>
          <w:rFonts w:hint="eastAsia" w:ascii="宋体" w:hAnsi="宋体"/>
          <w:b/>
          <w:sz w:val="28"/>
          <w:szCs w:val="28"/>
        </w:rPr>
      </w:pPr>
    </w:p>
    <w:p w14:paraId="441B0E5D">
      <w:pPr>
        <w:jc w:val="center"/>
        <w:rPr>
          <w:rFonts w:hint="eastAsia" w:ascii="宋体" w:hAnsi="宋体"/>
          <w:b/>
          <w:sz w:val="28"/>
          <w:szCs w:val="28"/>
        </w:rPr>
      </w:pPr>
    </w:p>
    <w:p w14:paraId="575550EF">
      <w:pPr>
        <w:jc w:val="center"/>
        <w:rPr>
          <w:rFonts w:hint="eastAsia" w:ascii="宋体" w:hAnsi="宋体"/>
          <w:b/>
          <w:sz w:val="28"/>
          <w:szCs w:val="28"/>
        </w:rPr>
      </w:pPr>
    </w:p>
    <w:p w14:paraId="23A704CC">
      <w:pPr>
        <w:jc w:val="center"/>
        <w:rPr>
          <w:rFonts w:hint="eastAsia" w:ascii="宋体" w:hAnsi="宋体"/>
          <w:b/>
          <w:sz w:val="28"/>
          <w:szCs w:val="28"/>
        </w:rPr>
      </w:pPr>
    </w:p>
    <w:p w14:paraId="198051C2">
      <w:pPr>
        <w:jc w:val="center"/>
        <w:rPr>
          <w:rFonts w:hint="eastAsia" w:ascii="宋体" w:hAnsi="宋体"/>
          <w:b/>
          <w:sz w:val="28"/>
          <w:szCs w:val="28"/>
        </w:rPr>
      </w:pPr>
    </w:p>
    <w:p w14:paraId="1BD2CA82">
      <w:pPr>
        <w:jc w:val="center"/>
        <w:rPr>
          <w:rFonts w:hint="eastAsia" w:ascii="宋体" w:hAnsi="宋体"/>
          <w:b/>
          <w:sz w:val="28"/>
          <w:szCs w:val="28"/>
        </w:rPr>
      </w:pPr>
    </w:p>
    <w:p w14:paraId="550EC63F">
      <w:pPr>
        <w:jc w:val="center"/>
        <w:rPr>
          <w:rFonts w:hint="eastAsia" w:ascii="宋体" w:hAnsi="宋体"/>
          <w:b/>
          <w:sz w:val="28"/>
          <w:szCs w:val="28"/>
        </w:rPr>
      </w:pPr>
    </w:p>
    <w:p w14:paraId="06FF5D07">
      <w:pPr>
        <w:jc w:val="center"/>
        <w:rPr>
          <w:rFonts w:ascii="宋体" w:hAnsi="宋体"/>
          <w:b/>
          <w:sz w:val="28"/>
          <w:szCs w:val="28"/>
        </w:rPr>
      </w:pPr>
      <w:r>
        <w:rPr>
          <w:rFonts w:hint="eastAsia" w:ascii="宋体" w:hAnsi="宋体"/>
          <w:b/>
          <w:sz w:val="28"/>
          <w:szCs w:val="28"/>
        </w:rPr>
        <w:t>竞价人认为需提供的其他资料（若有）</w:t>
      </w:r>
    </w:p>
    <w:p w14:paraId="576BF15D">
      <w:pPr>
        <w:jc w:val="center"/>
        <w:rPr>
          <w:rFonts w:ascii="宋体" w:hAnsi="宋体"/>
          <w:b/>
          <w:sz w:val="28"/>
          <w:szCs w:val="28"/>
        </w:rPr>
      </w:pPr>
    </w:p>
    <w:p w14:paraId="34FA4736">
      <w:pPr>
        <w:jc w:val="center"/>
        <w:rPr>
          <w:rFonts w:ascii="宋体" w:hAnsi="宋体"/>
          <w:b/>
          <w:sz w:val="28"/>
          <w:szCs w:val="28"/>
        </w:rPr>
      </w:pPr>
    </w:p>
    <w:p w14:paraId="39005E89">
      <w:pPr>
        <w:jc w:val="left"/>
        <w:rPr>
          <w:rFonts w:hint="eastAsia" w:ascii="宋体" w:hAnsi="宋体" w:eastAsia="宋体" w:cs="Times New Roman"/>
          <w:bCs/>
          <w:sz w:val="24"/>
          <w:szCs w:val="24"/>
        </w:rPr>
      </w:pPr>
    </w:p>
    <w:p w14:paraId="3BB42C5B">
      <w:pPr>
        <w:jc w:val="center"/>
        <w:rPr>
          <w:rFonts w:hint="eastAsia" w:ascii="宋体" w:hAnsi="宋体"/>
          <w:b/>
          <w:sz w:val="28"/>
          <w:szCs w:val="28"/>
        </w:rPr>
      </w:pPr>
    </w:p>
    <w:p w14:paraId="57B505F4">
      <w:pPr>
        <w:jc w:val="center"/>
        <w:rPr>
          <w:rFonts w:hint="eastAsia" w:ascii="宋体" w:hAnsi="宋体"/>
          <w:b/>
          <w:sz w:val="28"/>
          <w:szCs w:val="28"/>
        </w:rPr>
      </w:pPr>
    </w:p>
    <w:p w14:paraId="20A96407">
      <w:pPr>
        <w:jc w:val="center"/>
        <w:rPr>
          <w:rFonts w:ascii="宋体" w:hAnsi="宋体"/>
          <w:b/>
          <w:sz w:val="28"/>
          <w:szCs w:val="28"/>
        </w:rPr>
      </w:pPr>
    </w:p>
    <w:p w14:paraId="07E4ED82">
      <w:pPr>
        <w:jc w:val="center"/>
        <w:rPr>
          <w:rFonts w:ascii="宋体" w:hAnsi="宋体"/>
          <w:b/>
          <w:sz w:val="28"/>
          <w:szCs w:val="28"/>
        </w:rPr>
      </w:pPr>
    </w:p>
    <w:p w14:paraId="63A11310">
      <w:pPr>
        <w:jc w:val="center"/>
        <w:rPr>
          <w:rFonts w:ascii="宋体" w:hAnsi="宋体"/>
          <w:b/>
          <w:sz w:val="28"/>
          <w:szCs w:val="28"/>
        </w:rPr>
      </w:pPr>
    </w:p>
    <w:p w14:paraId="1E96D7DE">
      <w:pPr>
        <w:jc w:val="center"/>
        <w:rPr>
          <w:rFonts w:ascii="宋体" w:hAnsi="宋体"/>
          <w:b/>
          <w:sz w:val="28"/>
          <w:szCs w:val="28"/>
        </w:rPr>
      </w:pPr>
    </w:p>
    <w:p w14:paraId="1BBD4FA8">
      <w:pPr>
        <w:spacing w:line="460" w:lineRule="exact"/>
        <w:rPr>
          <w:rFonts w:ascii="宋体" w:hAnsi="宋体" w:cs="宋体"/>
          <w:kern w:val="0"/>
          <w:sz w:val="24"/>
          <w:szCs w:val="24"/>
        </w:rPr>
      </w:pPr>
    </w:p>
    <w:p w14:paraId="60750A49">
      <w:pPr>
        <w:spacing w:line="440" w:lineRule="exact"/>
        <w:rPr>
          <w:rFonts w:ascii="宋体" w:hAnsi="宋体" w:cs="宋体"/>
          <w:b/>
          <w:kern w:val="0"/>
          <w:sz w:val="24"/>
        </w:rPr>
      </w:pPr>
    </w:p>
    <w:p w14:paraId="2E754D9A">
      <w:pPr>
        <w:spacing w:line="440" w:lineRule="exact"/>
        <w:rPr>
          <w:rFonts w:ascii="宋体" w:hAnsi="宋体" w:cs="宋体"/>
          <w:b/>
          <w:kern w:val="0"/>
          <w:sz w:val="24"/>
        </w:rPr>
      </w:pPr>
    </w:p>
    <w:p w14:paraId="4E303534">
      <w:pPr>
        <w:spacing w:line="480" w:lineRule="auto"/>
        <w:jc w:val="left"/>
        <w:rPr>
          <w:rFonts w:ascii="宋体" w:hAnsi="宋体" w:cs="宋体"/>
          <w:b/>
          <w:kern w:val="0"/>
          <w:sz w:val="24"/>
        </w:rPr>
      </w:pPr>
      <w:r>
        <w:rPr>
          <w:rFonts w:hint="eastAsia" w:ascii="宋体" w:hAnsi="宋体" w:cs="宋体"/>
          <w:b/>
          <w:kern w:val="0"/>
          <w:sz w:val="24"/>
        </w:rPr>
        <w:br w:type="page"/>
      </w:r>
    </w:p>
    <w:p w14:paraId="57D2D0A6">
      <w:pPr>
        <w:widowControl/>
        <w:spacing w:after="109"/>
        <w:jc w:val="center"/>
        <w:rPr>
          <w:rFonts w:hint="eastAsia" w:ascii="宋体" w:hAnsi="宋体"/>
          <w:b/>
          <w:sz w:val="28"/>
          <w:szCs w:val="28"/>
        </w:rPr>
      </w:pPr>
    </w:p>
    <w:p w14:paraId="33D52BAC">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29AAB28">
      <w:pPr>
        <w:spacing w:line="500" w:lineRule="exact"/>
        <w:rPr>
          <w:rFonts w:ascii="宋体" w:hAnsi="宋体"/>
          <w:sz w:val="24"/>
        </w:rPr>
      </w:pPr>
    </w:p>
    <w:p w14:paraId="2EBAEAF9">
      <w:pPr>
        <w:spacing w:line="500" w:lineRule="exact"/>
        <w:rPr>
          <w:rFonts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hint="eastAsia" w:ascii="宋体" w:hAnsi="宋体"/>
          <w:sz w:val="24"/>
        </w:rPr>
      </w:pPr>
      <w:r>
        <w:rPr>
          <w:rFonts w:hint="eastAsia" w:ascii="宋体" w:hAnsi="宋体"/>
          <w:sz w:val="24"/>
        </w:rPr>
        <w:t xml:space="preserve"> </w:t>
      </w:r>
    </w:p>
    <w:p w14:paraId="65249E44">
      <w:pPr>
        <w:pStyle w:val="30"/>
        <w:rPr>
          <w:rFonts w:hint="eastAsia" w:ascii="宋体" w:hAnsi="宋体"/>
          <w:sz w:val="24"/>
        </w:rPr>
      </w:pPr>
    </w:p>
    <w:p w14:paraId="1F4D5E8E">
      <w:pPr>
        <w:pStyle w:val="30"/>
        <w:rPr>
          <w:rFonts w:hint="eastAsia" w:ascii="宋体" w:hAnsi="宋体"/>
          <w:sz w:val="24"/>
        </w:rPr>
      </w:pPr>
    </w:p>
    <w:p w14:paraId="2BF5D00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ascii="宋体" w:hAnsi="宋体" w:cs="宋体"/>
          <w:kern w:val="0"/>
          <w:sz w:val="24"/>
          <w:szCs w:val="24"/>
        </w:rPr>
      </w:pPr>
    </w:p>
    <w:p w14:paraId="1D8F9BC7">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ascii="宋体" w:hAnsi="宋体" w:cs="宋体"/>
          <w:kern w:val="0"/>
          <w:sz w:val="24"/>
          <w:szCs w:val="24"/>
        </w:rPr>
      </w:pPr>
    </w:p>
    <w:p w14:paraId="19DCD0CC">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ascii="宋体" w:hAnsi="宋体" w:cs="宋体"/>
          <w:b/>
          <w:kern w:val="0"/>
          <w:sz w:val="24"/>
        </w:rPr>
      </w:pPr>
    </w:p>
    <w:p w14:paraId="1C7EB5DF">
      <w:pPr>
        <w:spacing w:line="480" w:lineRule="auto"/>
        <w:jc w:val="left"/>
        <w:rPr>
          <w:rFonts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4EACFCEB">
      <w:pPr>
        <w:spacing w:line="360" w:lineRule="auto"/>
        <w:rPr>
          <w:rFonts w:hint="eastAsia" w:ascii="宋体" w:hAnsi="宋体"/>
          <w:sz w:val="24"/>
          <w:szCs w:val="24"/>
        </w:rPr>
      </w:pPr>
    </w:p>
    <w:p w14:paraId="7F797978">
      <w:pPr>
        <w:spacing w:line="360" w:lineRule="auto"/>
        <w:rPr>
          <w:rFonts w:hint="eastAsia" w:ascii="宋体" w:hAnsi="宋体"/>
          <w:sz w:val="24"/>
          <w:szCs w:val="24"/>
        </w:rPr>
      </w:pPr>
      <w:r>
        <w:rPr>
          <w:rFonts w:hint="eastAsia" w:ascii="宋体" w:hAnsi="宋体"/>
          <w:sz w:val="24"/>
          <w:szCs w:val="24"/>
        </w:rPr>
        <w:t>致：福建立勤项目管理有限公司</w:t>
      </w:r>
    </w:p>
    <w:p w14:paraId="5937AD4E">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w:t>
      </w:r>
      <w:r>
        <w:rPr>
          <w:rFonts w:hint="eastAsia" w:ascii="宋体" w:hAnsi="宋体"/>
          <w:sz w:val="24"/>
          <w:szCs w:val="24"/>
          <w:lang w:eastAsia="zh-CN"/>
        </w:rPr>
        <w:t>银行转账</w:t>
      </w:r>
      <w:r>
        <w:rPr>
          <w:rFonts w:hint="eastAsia" w:ascii="宋体" w:hAnsi="宋体"/>
          <w:sz w:val="24"/>
          <w:szCs w:val="24"/>
        </w:rPr>
        <w:t>方式向贵公司缴交代理服务费。</w:t>
      </w:r>
    </w:p>
    <w:p w14:paraId="03BC7268">
      <w:pPr>
        <w:spacing w:line="360" w:lineRule="auto"/>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w:t>
      </w:r>
      <w:r>
        <w:rPr>
          <w:rFonts w:hint="eastAsia" w:ascii="宋体" w:hAnsi="宋体"/>
          <w:sz w:val="24"/>
          <w:szCs w:val="24"/>
          <w:lang w:eastAsia="zh-CN"/>
        </w:rPr>
        <w:t>代理机构有权追偿由此造成的损失，</w:t>
      </w:r>
      <w:r>
        <w:rPr>
          <w:rFonts w:hint="eastAsia" w:ascii="宋体" w:hAnsi="宋体"/>
          <w:sz w:val="24"/>
          <w:szCs w:val="24"/>
        </w:rPr>
        <w:t>我方对此无异议。</w:t>
      </w:r>
    </w:p>
    <w:p w14:paraId="24981169">
      <w:pPr>
        <w:spacing w:line="360" w:lineRule="auto"/>
        <w:ind w:firstLine="480" w:firstLineChars="200"/>
        <w:rPr>
          <w:rFonts w:ascii="宋体" w:hAnsi="宋体"/>
          <w:sz w:val="24"/>
          <w:szCs w:val="24"/>
        </w:rPr>
      </w:pPr>
      <w:r>
        <w:rPr>
          <w:rFonts w:hint="eastAsia" w:ascii="宋体" w:hAnsi="宋体"/>
          <w:sz w:val="24"/>
          <w:szCs w:val="24"/>
        </w:rPr>
        <w:t>特此承诺！</w:t>
      </w:r>
    </w:p>
    <w:p w14:paraId="7E52F90C">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5"/>
      </w:pPr>
    </w:p>
    <w:p w14:paraId="62F16653">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ascii="宋体" w:hAnsi="宋体" w:cs="宋体"/>
          <w:kern w:val="0"/>
          <w:sz w:val="24"/>
          <w:szCs w:val="24"/>
        </w:rPr>
      </w:pPr>
    </w:p>
    <w:p w14:paraId="6E6CD02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ascii="宋体" w:hAnsi="宋体" w:cs="宋体"/>
          <w:kern w:val="0"/>
          <w:sz w:val="24"/>
          <w:szCs w:val="24"/>
        </w:rPr>
      </w:pPr>
    </w:p>
    <w:p w14:paraId="143B8B19">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ascii="宋体" w:hAnsi="宋体" w:cs="宋体"/>
          <w:b/>
          <w:kern w:val="0"/>
          <w:sz w:val="24"/>
        </w:rPr>
      </w:pPr>
    </w:p>
    <w:p w14:paraId="246E5135">
      <w:pPr>
        <w:spacing w:line="360" w:lineRule="exact"/>
        <w:rPr>
          <w:rFonts w:ascii="宋体" w:hAnsi="宋体"/>
          <w:b/>
          <w:sz w:val="24"/>
          <w:szCs w:val="24"/>
        </w:rPr>
      </w:pPr>
    </w:p>
    <w:p w14:paraId="6A5776EF">
      <w:pPr>
        <w:spacing w:line="360" w:lineRule="exact"/>
        <w:ind w:firstLine="472" w:firstLineChars="196"/>
        <w:rPr>
          <w:rFonts w:ascii="宋体" w:hAnsi="宋体"/>
          <w:b/>
          <w:sz w:val="24"/>
          <w:szCs w:val="24"/>
        </w:rPr>
      </w:pPr>
    </w:p>
    <w:p w14:paraId="265D7F40">
      <w:pPr>
        <w:rPr>
          <w:rFonts w:ascii="宋体" w:hAnsi="宋体"/>
          <w:b/>
          <w:sz w:val="24"/>
          <w:szCs w:val="24"/>
        </w:rPr>
      </w:pPr>
    </w:p>
    <w:p w14:paraId="5C2D9E07">
      <w:pPr>
        <w:rPr>
          <w:rFonts w:ascii="宋体" w:hAnsi="宋体"/>
          <w:b/>
          <w:sz w:val="24"/>
          <w:szCs w:val="24"/>
        </w:rPr>
      </w:pPr>
    </w:p>
    <w:p w14:paraId="10AC09EB">
      <w:pPr>
        <w:rPr>
          <w:rFonts w:ascii="宋体" w:hAnsi="宋体"/>
          <w:b/>
          <w:sz w:val="24"/>
          <w:szCs w:val="24"/>
        </w:rPr>
      </w:pPr>
    </w:p>
    <w:p w14:paraId="13414FB6">
      <w:pPr>
        <w:rPr>
          <w:rFonts w:ascii="宋体" w:hAnsi="宋体"/>
          <w:b/>
          <w:sz w:val="24"/>
          <w:szCs w:val="24"/>
        </w:rPr>
      </w:pPr>
    </w:p>
    <w:p w14:paraId="2ECCA0AB">
      <w:pPr>
        <w:pStyle w:val="6"/>
        <w:rPr>
          <w:rFonts w:ascii="宋体" w:hAnsi="宋体"/>
          <w:b/>
          <w:sz w:val="24"/>
          <w:szCs w:val="24"/>
        </w:rPr>
      </w:pPr>
    </w:p>
    <w:p w14:paraId="3320BB7C">
      <w:pPr>
        <w:pStyle w:val="6"/>
        <w:rPr>
          <w:rFonts w:ascii="宋体" w:hAnsi="宋体"/>
          <w:b/>
          <w:sz w:val="24"/>
          <w:szCs w:val="24"/>
        </w:rPr>
      </w:pPr>
    </w:p>
    <w:p w14:paraId="226D9F03">
      <w:pPr>
        <w:pStyle w:val="6"/>
        <w:rPr>
          <w:rFonts w:ascii="宋体" w:hAnsi="宋体"/>
          <w:b/>
          <w:sz w:val="24"/>
          <w:szCs w:val="24"/>
        </w:rPr>
      </w:pPr>
    </w:p>
    <w:p w14:paraId="6763D743">
      <w:pPr>
        <w:pStyle w:val="6"/>
        <w:rPr>
          <w:rFonts w:ascii="宋体" w:hAnsi="宋体"/>
          <w:b/>
          <w:sz w:val="24"/>
          <w:szCs w:val="24"/>
        </w:rPr>
      </w:pPr>
    </w:p>
    <w:p w14:paraId="52B5FD33">
      <w:pPr>
        <w:pStyle w:val="6"/>
        <w:rPr>
          <w:rFonts w:ascii="宋体" w:hAnsi="宋体"/>
          <w:b/>
          <w:sz w:val="24"/>
          <w:szCs w:val="24"/>
        </w:rPr>
      </w:pPr>
    </w:p>
    <w:p w14:paraId="1D47E1E1">
      <w:pPr>
        <w:pStyle w:val="6"/>
        <w:rPr>
          <w:rFonts w:ascii="宋体" w:hAnsi="宋体"/>
          <w:b/>
          <w:sz w:val="24"/>
          <w:szCs w:val="24"/>
        </w:rPr>
      </w:pPr>
    </w:p>
    <w:p w14:paraId="7825B53A">
      <w:pPr>
        <w:rPr>
          <w:rFonts w:ascii="宋体" w:hAnsi="宋体"/>
          <w:b/>
          <w:sz w:val="24"/>
          <w:szCs w:val="24"/>
        </w:rPr>
      </w:pPr>
    </w:p>
    <w:p w14:paraId="216B3AAD">
      <w:pPr>
        <w:tabs>
          <w:tab w:val="left" w:pos="900"/>
        </w:tabs>
        <w:spacing w:line="620" w:lineRule="exact"/>
        <w:jc w:val="center"/>
        <w:rPr>
          <w:rFonts w:hint="eastAsia" w:ascii="宋体" w:hAnsi="宋体"/>
          <w:b/>
          <w:sz w:val="28"/>
          <w:szCs w:val="28"/>
        </w:rPr>
      </w:pPr>
      <w:bookmarkStart w:id="8" w:name="_Toc120872807"/>
      <w:bookmarkStart w:id="9" w:name="_Toc119084904"/>
    </w:p>
    <w:p w14:paraId="0681B35D">
      <w:pPr>
        <w:tabs>
          <w:tab w:val="left" w:pos="900"/>
        </w:tabs>
        <w:spacing w:line="620" w:lineRule="exact"/>
        <w:jc w:val="center"/>
        <w:rPr>
          <w:rFonts w:hint="eastAsia" w:ascii="宋体" w:hAnsi="宋体"/>
          <w:b/>
          <w:sz w:val="28"/>
          <w:szCs w:val="28"/>
        </w:rPr>
      </w:pPr>
    </w:p>
    <w:p w14:paraId="6A7E43D9">
      <w:pPr>
        <w:tabs>
          <w:tab w:val="left" w:pos="900"/>
        </w:tabs>
        <w:spacing w:line="620" w:lineRule="exact"/>
        <w:jc w:val="center"/>
        <w:rPr>
          <w:rFonts w:hint="eastAsia" w:ascii="宋体" w:hAnsi="宋体"/>
          <w:b/>
          <w:sz w:val="28"/>
          <w:szCs w:val="28"/>
        </w:rPr>
      </w:pPr>
    </w:p>
    <w:p w14:paraId="061099E6">
      <w:pPr>
        <w:tabs>
          <w:tab w:val="left" w:pos="900"/>
        </w:tabs>
        <w:spacing w:line="620" w:lineRule="exact"/>
        <w:jc w:val="center"/>
        <w:rPr>
          <w:rFonts w:ascii="宋体" w:hAnsi="宋体"/>
          <w:b/>
          <w:sz w:val="28"/>
          <w:szCs w:val="28"/>
        </w:rPr>
      </w:pPr>
      <w:r>
        <w:rPr>
          <w:rFonts w:hint="eastAsia" w:ascii="宋体" w:hAnsi="宋体"/>
          <w:b/>
          <w:sz w:val="28"/>
          <w:szCs w:val="28"/>
        </w:rPr>
        <w:t>退回保证金说明函</w:t>
      </w:r>
      <w:bookmarkEnd w:id="8"/>
      <w:bookmarkEnd w:id="9"/>
    </w:p>
    <w:p w14:paraId="4401A783">
      <w:pPr>
        <w:pStyle w:val="13"/>
        <w:tabs>
          <w:tab w:val="left" w:pos="900"/>
        </w:tabs>
        <w:spacing w:line="360" w:lineRule="auto"/>
        <w:ind w:left="0" w:leftChars="0"/>
        <w:rPr>
          <w:rFonts w:hint="eastAsia"/>
          <w:szCs w:val="24"/>
        </w:rPr>
      </w:pPr>
    </w:p>
    <w:p w14:paraId="0F045F51">
      <w:pPr>
        <w:pStyle w:val="13"/>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w:t>
      </w:r>
      <w:r>
        <w:rPr>
          <w:rFonts w:hint="eastAsia" w:ascii="宋体" w:hAnsi="宋体"/>
          <w:sz w:val="24"/>
          <w:u w:val="single"/>
          <w:lang w:eastAsia="zh-CN"/>
        </w:rPr>
        <w:t>账</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w:t>
      </w:r>
      <w:r>
        <w:rPr>
          <w:rFonts w:hint="eastAsia" w:ascii="宋体" w:hAnsi="宋体" w:cs="Arial"/>
          <w:bCs/>
          <w:sz w:val="24"/>
          <w:lang w:eastAsia="zh-CN"/>
        </w:rPr>
        <w:t>账</w:t>
      </w:r>
      <w:r>
        <w:rPr>
          <w:rFonts w:hint="eastAsia" w:ascii="宋体" w:hAnsi="宋体" w:cs="Arial"/>
          <w:bCs/>
          <w:sz w:val="24"/>
        </w:rPr>
        <w:t>户：</w:t>
      </w:r>
    </w:p>
    <w:p w14:paraId="728E22ED">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w:t>
      </w:r>
      <w:r>
        <w:rPr>
          <w:rFonts w:hint="eastAsia" w:ascii="宋体" w:hAnsi="宋体"/>
          <w:sz w:val="24"/>
          <w:lang w:eastAsia="zh-CN"/>
        </w:rPr>
        <w:t>账</w:t>
      </w:r>
      <w:r>
        <w:rPr>
          <w:rFonts w:hint="eastAsia" w:ascii="宋体" w:hAnsi="宋体"/>
          <w:sz w:val="24"/>
        </w:rPr>
        <w:t xml:space="preserve">  号：</w:t>
      </w:r>
    </w:p>
    <w:p w14:paraId="07D8F4B1">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ascii="宋体" w:hAnsi="宋体"/>
          <w:sz w:val="24"/>
          <w:szCs w:val="24"/>
        </w:rPr>
      </w:pPr>
    </w:p>
    <w:p w14:paraId="08835CD5">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ascii="宋体" w:hAnsi="宋体"/>
          <w:b/>
          <w:sz w:val="24"/>
          <w:szCs w:val="24"/>
        </w:rPr>
      </w:pPr>
    </w:p>
    <w:p w14:paraId="4DE6AF08">
      <w:pPr>
        <w:tabs>
          <w:tab w:val="left" w:pos="795"/>
        </w:tabs>
        <w:spacing w:line="360" w:lineRule="auto"/>
        <w:rPr>
          <w:rFonts w:ascii="宋体" w:hAnsi="宋体"/>
          <w:b/>
          <w:bCs/>
          <w:sz w:val="24"/>
        </w:rPr>
      </w:pPr>
    </w:p>
    <w:p w14:paraId="5E5A01D9">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7"/>
      </w:pPr>
    </w:p>
    <w:p w14:paraId="092DEE13">
      <w:pPr>
        <w:pStyle w:val="3"/>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9" w:hRule="atLeast"/>
        </w:trPr>
        <w:tc>
          <w:tcPr>
            <w:tcW w:w="8720" w:type="dxa"/>
            <w:shd w:val="clear" w:color="auto" w:fill="auto"/>
          </w:tcPr>
          <w:p w14:paraId="0BB3D8F9">
            <w:pPr>
              <w:pStyle w:val="57"/>
              <w:keepNext w:val="0"/>
              <w:keepLines w:val="0"/>
              <w:suppressLineNumbers w:val="0"/>
              <w:spacing w:before="0" w:beforeAutospacing="0" w:after="0" w:afterAutospacing="0" w:line="360" w:lineRule="auto"/>
              <w:ind w:left="0" w:right="0"/>
              <w:rPr>
                <w:rFonts w:hint="eastAsia" w:ascii="宋体" w:hAnsi="宋体"/>
                <w:b/>
                <w:sz w:val="24"/>
              </w:rPr>
            </w:pPr>
          </w:p>
          <w:p w14:paraId="2D719A04">
            <w:pPr>
              <w:pStyle w:val="57"/>
              <w:keepNext w:val="0"/>
              <w:keepLines w:val="0"/>
              <w:suppressLineNumbers w:val="0"/>
              <w:spacing w:before="0" w:beforeAutospacing="0" w:after="0" w:afterAutospacing="0" w:line="360" w:lineRule="auto"/>
              <w:ind w:left="0" w:right="0"/>
              <w:rPr>
                <w:rFonts w:ascii="宋体" w:hAnsi="宋体"/>
                <w:b/>
                <w:sz w:val="24"/>
              </w:rPr>
            </w:pPr>
            <w:r>
              <w:rPr>
                <w:rFonts w:hint="eastAsia" w:ascii="宋体" w:hAnsi="宋体"/>
                <w:b/>
                <w:sz w:val="24"/>
              </w:rPr>
              <w:t>竞价保证金退还事宜：（编制报价文件时本段可删除）</w:t>
            </w:r>
          </w:p>
          <w:p w14:paraId="444EB8C3">
            <w:pPr>
              <w:pStyle w:val="57"/>
              <w:keepNext w:val="0"/>
              <w:keepLines w:val="0"/>
              <w:suppressLineNumbers w:val="0"/>
              <w:spacing w:before="0" w:beforeAutospacing="0" w:after="0" w:afterAutospacing="0" w:line="360" w:lineRule="auto"/>
              <w:ind w:left="0" w:right="0"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lang w:eastAsia="zh-CN"/>
              </w:rPr>
              <w:t>成交公告</w:t>
            </w:r>
            <w:r>
              <w:rPr>
                <w:rFonts w:hint="eastAsia" w:ascii="宋体" w:hAnsi="宋体"/>
                <w:color w:val="000000"/>
                <w:sz w:val="24"/>
              </w:rPr>
              <w:t>发</w:t>
            </w:r>
            <w:r>
              <w:rPr>
                <w:rFonts w:hint="eastAsia" w:ascii="宋体" w:hAnsi="宋体"/>
                <w:color w:val="000000"/>
                <w:sz w:val="24"/>
                <w:lang w:eastAsia="zh-CN"/>
              </w:rPr>
              <w:t>布</w:t>
            </w:r>
            <w:r>
              <w:rPr>
                <w:rFonts w:hint="eastAsia" w:ascii="宋体" w:hAnsi="宋体"/>
                <w:color w:val="000000"/>
                <w:sz w:val="24"/>
              </w:rPr>
              <w:t>之日起五个工作日内予以原额无息退还</w:t>
            </w:r>
            <w:r>
              <w:rPr>
                <w:rFonts w:hint="eastAsia" w:ascii="宋体" w:hAnsi="宋体"/>
                <w:sz w:val="24"/>
              </w:rPr>
              <w:t>。</w:t>
            </w:r>
          </w:p>
          <w:p w14:paraId="42FCCBB4">
            <w:pPr>
              <w:pStyle w:val="57"/>
              <w:keepNext w:val="0"/>
              <w:keepLines w:val="0"/>
              <w:suppressLineNumbers w:val="0"/>
              <w:spacing w:before="0" w:beforeAutospacing="0" w:after="0" w:afterAutospacing="0" w:line="360" w:lineRule="auto"/>
              <w:ind w:left="0" w:right="0"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）。否则由此造成竞价保证金无法及时退还的，我司概不承担责任。</w:t>
            </w:r>
          </w:p>
        </w:tc>
      </w:tr>
    </w:tbl>
    <w:p w14:paraId="36733C46">
      <w:pPr>
        <w:pStyle w:val="57"/>
      </w:pPr>
    </w:p>
    <w:p w14:paraId="23F024F3"/>
    <w:p w14:paraId="612BFE71"/>
    <w:p w14:paraId="3B785773">
      <w:pPr>
        <w:pStyle w:val="5"/>
      </w:pPr>
    </w:p>
    <w:p w14:paraId="7F70AA0A"/>
    <w:p w14:paraId="46009DD2">
      <w:pPr>
        <w:spacing w:line="500" w:lineRule="atLeast"/>
        <w:rPr>
          <w:rFonts w:ascii="宋体" w:hAnsi="宋体"/>
          <w:b/>
          <w:sz w:val="52"/>
          <w:szCs w:val="52"/>
        </w:rPr>
      </w:pPr>
    </w:p>
    <w:p w14:paraId="0B3E835E">
      <w:pPr>
        <w:spacing w:line="500" w:lineRule="atLeast"/>
        <w:jc w:val="center"/>
        <w:rPr>
          <w:rFonts w:ascii="宋体" w:hAnsi="宋体"/>
          <w:b/>
          <w:sz w:val="52"/>
          <w:szCs w:val="52"/>
        </w:rPr>
      </w:pPr>
      <w:r>
        <w:rPr>
          <w:rFonts w:hint="eastAsia" w:ascii="宋体" w:hAnsi="宋体"/>
          <w:b/>
          <w:sz w:val="52"/>
          <w:szCs w:val="52"/>
        </w:rPr>
        <w:t>网上竞价报价文件</w:t>
      </w:r>
    </w:p>
    <w:p w14:paraId="30057FC8">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第一册</w:t>
      </w:r>
      <w:r>
        <w:rPr>
          <w:rFonts w:hint="eastAsia" w:ascii="宋体" w:hAnsi="宋体"/>
          <w:b/>
          <w:sz w:val="52"/>
          <w:szCs w:val="52"/>
        </w:rPr>
        <w:t>：报价）</w:t>
      </w:r>
    </w:p>
    <w:p w14:paraId="2235FE7F">
      <w:pPr>
        <w:spacing w:line="500" w:lineRule="atLeast"/>
        <w:rPr>
          <w:rFonts w:ascii="宋体" w:hAnsi="宋体"/>
          <w:b/>
          <w:bCs/>
          <w:sz w:val="24"/>
        </w:rPr>
      </w:pPr>
    </w:p>
    <w:p w14:paraId="7A91E258">
      <w:pPr>
        <w:spacing w:line="500" w:lineRule="atLeast"/>
        <w:rPr>
          <w:rFonts w:ascii="宋体" w:hAnsi="宋体"/>
          <w:b/>
          <w:bCs/>
          <w:sz w:val="24"/>
        </w:rPr>
      </w:pPr>
    </w:p>
    <w:p w14:paraId="64BB4B9C">
      <w:pPr>
        <w:spacing w:line="500" w:lineRule="atLeast"/>
        <w:rPr>
          <w:rFonts w:ascii="宋体" w:hAnsi="宋体"/>
          <w:b/>
          <w:bCs/>
          <w:sz w:val="24"/>
        </w:rPr>
      </w:pPr>
    </w:p>
    <w:p w14:paraId="2716E447">
      <w:pPr>
        <w:spacing w:line="500" w:lineRule="atLeast"/>
        <w:rPr>
          <w:rFonts w:ascii="宋体" w:hAnsi="宋体"/>
          <w:b/>
          <w:bCs/>
          <w:sz w:val="24"/>
        </w:rPr>
      </w:pPr>
    </w:p>
    <w:p w14:paraId="1E222F96">
      <w:pPr>
        <w:spacing w:line="500" w:lineRule="atLeast"/>
        <w:rPr>
          <w:rFonts w:ascii="宋体" w:hAnsi="宋体"/>
          <w:b/>
          <w:bCs/>
          <w:sz w:val="24"/>
        </w:rPr>
      </w:pPr>
    </w:p>
    <w:p w14:paraId="4404A8FD">
      <w:pPr>
        <w:spacing w:line="500" w:lineRule="atLeast"/>
        <w:rPr>
          <w:rFonts w:ascii="宋体" w:hAnsi="宋体"/>
          <w:b/>
          <w:bCs/>
          <w:sz w:val="24"/>
        </w:rPr>
      </w:pPr>
    </w:p>
    <w:p w14:paraId="0EB036C9">
      <w:pPr>
        <w:spacing w:line="500" w:lineRule="atLeast"/>
        <w:rPr>
          <w:rFonts w:ascii="宋体" w:hAnsi="宋体"/>
          <w:b/>
          <w:bCs/>
          <w:sz w:val="24"/>
        </w:rPr>
      </w:pPr>
    </w:p>
    <w:p w14:paraId="29B114A3">
      <w:pPr>
        <w:spacing w:line="500" w:lineRule="atLeast"/>
        <w:rPr>
          <w:rFonts w:ascii="宋体" w:hAnsi="宋体"/>
          <w:b/>
          <w:bCs/>
          <w:sz w:val="24"/>
        </w:rPr>
      </w:pPr>
    </w:p>
    <w:p w14:paraId="7CE2484A">
      <w:pPr>
        <w:spacing w:line="500" w:lineRule="atLeast"/>
        <w:rPr>
          <w:rFonts w:ascii="宋体" w:hAnsi="宋体"/>
          <w:b/>
          <w:bCs/>
          <w:sz w:val="24"/>
        </w:rPr>
      </w:pPr>
    </w:p>
    <w:p w14:paraId="356409FD">
      <w:pPr>
        <w:spacing w:line="500" w:lineRule="atLeast"/>
        <w:rPr>
          <w:rFonts w:ascii="宋体" w:hAnsi="宋体"/>
          <w:sz w:val="24"/>
        </w:rPr>
      </w:pPr>
    </w:p>
    <w:p w14:paraId="0F80FDD7">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2F709177">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napToGrid w:val="0"/>
        <w:spacing w:line="360" w:lineRule="auto"/>
        <w:ind w:left="709" w:firstLine="420"/>
        <w:rPr>
          <w:rFonts w:ascii="宋体" w:hAnsi="宋体"/>
          <w:b/>
          <w:bCs/>
          <w:sz w:val="28"/>
          <w:szCs w:val="21"/>
          <w:u w:val="single"/>
        </w:rPr>
      </w:pPr>
      <w:r>
        <w:rPr>
          <w:rFonts w:hint="eastAsia" w:ascii="宋体" w:hAnsi="宋体"/>
          <w:b/>
          <w:bCs/>
          <w:sz w:val="28"/>
          <w:szCs w:val="21"/>
        </w:rPr>
        <w:t xml:space="preserve">日     </w:t>
      </w:r>
      <w:r>
        <w:rPr>
          <w:rFonts w:hint="eastAsia" w:ascii="宋体" w:hAnsi="宋体"/>
          <w:b/>
          <w:bCs/>
          <w:sz w:val="28"/>
          <w:szCs w:val="21"/>
          <w:lang w:val="en-US" w:eastAsia="zh-CN"/>
        </w:rPr>
        <w:t xml:space="preserve">  </w:t>
      </w:r>
      <w:r>
        <w:rPr>
          <w:rFonts w:hint="eastAsia" w:ascii="宋体" w:hAnsi="宋体"/>
          <w:b/>
          <w:bCs/>
          <w:sz w:val="28"/>
          <w:szCs w:val="21"/>
        </w:rPr>
        <w:t xml:space="preserve"> 期：</w:t>
      </w:r>
      <w:r>
        <w:rPr>
          <w:rFonts w:hint="eastAsia" w:ascii="宋体" w:hAnsi="宋体"/>
          <w:b/>
          <w:bCs/>
          <w:sz w:val="28"/>
          <w:szCs w:val="21"/>
          <w:u w:val="single"/>
        </w:rPr>
        <w:t xml:space="preserve">                           </w:t>
      </w:r>
    </w:p>
    <w:p w14:paraId="1E2BEBBD">
      <w:pPr>
        <w:pStyle w:val="5"/>
      </w:pPr>
    </w:p>
    <w:p w14:paraId="3A8DD068"/>
    <w:p w14:paraId="74F3162C">
      <w:pPr>
        <w:pStyle w:val="5"/>
      </w:pPr>
    </w:p>
    <w:p w14:paraId="02EF389C"/>
    <w:p w14:paraId="4B54CDB7"/>
    <w:p w14:paraId="37E68ABF">
      <w:pPr>
        <w:jc w:val="center"/>
        <w:rPr>
          <w:rFonts w:hint="eastAsia" w:ascii="宋体" w:hAnsi="宋体"/>
          <w:b/>
          <w:sz w:val="28"/>
          <w:szCs w:val="28"/>
        </w:rPr>
      </w:pPr>
    </w:p>
    <w:p w14:paraId="1F29EA02">
      <w:pPr>
        <w:jc w:val="center"/>
        <w:rPr>
          <w:rFonts w:hint="eastAsia" w:ascii="宋体" w:hAnsi="宋体"/>
          <w:b/>
          <w:sz w:val="28"/>
          <w:szCs w:val="28"/>
        </w:rPr>
      </w:pPr>
    </w:p>
    <w:p w14:paraId="1282A55E">
      <w:pPr>
        <w:jc w:val="center"/>
        <w:rPr>
          <w:rFonts w:hint="eastAsia" w:ascii="宋体" w:hAnsi="宋体"/>
          <w:b/>
          <w:sz w:val="28"/>
          <w:szCs w:val="28"/>
        </w:rPr>
      </w:pPr>
    </w:p>
    <w:p w14:paraId="6A4B9130">
      <w:pPr>
        <w:jc w:val="center"/>
        <w:rPr>
          <w:rFonts w:hint="eastAsia" w:ascii="宋体" w:hAnsi="宋体"/>
          <w:b/>
          <w:sz w:val="28"/>
          <w:szCs w:val="28"/>
        </w:rPr>
      </w:pPr>
    </w:p>
    <w:p w14:paraId="55062E2E">
      <w:pPr>
        <w:jc w:val="center"/>
        <w:rPr>
          <w:rFonts w:hint="eastAsia" w:ascii="宋体" w:hAnsi="宋体"/>
          <w:b/>
          <w:sz w:val="28"/>
          <w:szCs w:val="28"/>
        </w:rPr>
      </w:pPr>
    </w:p>
    <w:p w14:paraId="2A596B7E">
      <w:pPr>
        <w:jc w:val="center"/>
        <w:rPr>
          <w:rFonts w:ascii="宋体" w:hAnsi="宋体"/>
          <w:b/>
          <w:sz w:val="28"/>
          <w:szCs w:val="28"/>
        </w:rPr>
      </w:pPr>
      <w:r>
        <w:rPr>
          <w:rFonts w:hint="eastAsia" w:ascii="宋体" w:hAnsi="宋体"/>
          <w:b/>
          <w:sz w:val="28"/>
          <w:szCs w:val="28"/>
        </w:rPr>
        <w:t>竞价一览表</w:t>
      </w:r>
    </w:p>
    <w:p w14:paraId="296D6B6B">
      <w:pPr>
        <w:pStyle w:val="47"/>
        <w:spacing w:line="420" w:lineRule="exact"/>
        <w:ind w:left="900" w:hanging="480"/>
        <w:jc w:val="left"/>
        <w:outlineLvl w:val="9"/>
        <w:rPr>
          <w:rFonts w:hAnsi="宋体"/>
          <w:sz w:val="24"/>
          <w:szCs w:val="24"/>
        </w:rPr>
      </w:pPr>
      <w:r>
        <w:rPr>
          <w:rFonts w:hint="eastAsia" w:hAnsi="宋体"/>
          <w:sz w:val="24"/>
          <w:szCs w:val="24"/>
        </w:rPr>
        <w:t>项目编号：</w:t>
      </w:r>
    </w:p>
    <w:p w14:paraId="0BCE43BD">
      <w:pPr>
        <w:pStyle w:val="47"/>
        <w:spacing w:line="420" w:lineRule="exact"/>
        <w:ind w:left="900" w:hanging="480"/>
        <w:jc w:val="left"/>
        <w:outlineLvl w:val="9"/>
        <w:rPr>
          <w:rFonts w:hAnsi="宋体"/>
          <w:sz w:val="24"/>
          <w:szCs w:val="24"/>
        </w:rPr>
      </w:pPr>
      <w:r>
        <w:rPr>
          <w:rFonts w:hint="eastAsia" w:hAnsi="宋体"/>
          <w:sz w:val="24"/>
          <w:szCs w:val="24"/>
        </w:rPr>
        <w:t>项目名称：</w:t>
      </w:r>
    </w:p>
    <w:p w14:paraId="734C8FB3">
      <w:pPr>
        <w:jc w:val="right"/>
        <w:rPr>
          <w:rFonts w:ascii="宋体" w:hAnsi="宋体"/>
          <w:sz w:val="24"/>
          <w:szCs w:val="24"/>
        </w:rPr>
      </w:pPr>
      <w:r>
        <w:rPr>
          <w:rFonts w:hint="eastAsia" w:ascii="宋体" w:hAnsi="宋体"/>
          <w:sz w:val="24"/>
          <w:szCs w:val="24"/>
        </w:rPr>
        <w:t>金额单位：元人民币</w:t>
      </w:r>
    </w:p>
    <w:tbl>
      <w:tblPr>
        <w:tblStyle w:val="2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合同包</w:t>
            </w:r>
          </w:p>
        </w:tc>
        <w:tc>
          <w:tcPr>
            <w:tcW w:w="763" w:type="dxa"/>
            <w:vAlign w:val="center"/>
          </w:tcPr>
          <w:p w14:paraId="1F32EF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品目号</w:t>
            </w:r>
          </w:p>
        </w:tc>
        <w:tc>
          <w:tcPr>
            <w:tcW w:w="1282" w:type="dxa"/>
            <w:vAlign w:val="center"/>
          </w:tcPr>
          <w:p w14:paraId="7148F56D">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品目名称</w:t>
            </w:r>
          </w:p>
        </w:tc>
        <w:tc>
          <w:tcPr>
            <w:tcW w:w="1312" w:type="dxa"/>
            <w:vAlign w:val="center"/>
          </w:tcPr>
          <w:p w14:paraId="57B86DEF">
            <w:pPr>
              <w:keepNext w:val="0"/>
              <w:keepLines w:val="0"/>
              <w:suppressLineNumbers w:val="0"/>
              <w:spacing w:before="0" w:beforeAutospacing="0" w:after="0" w:afterAutospacing="0"/>
              <w:ind w:left="0" w:right="0"/>
              <w:jc w:val="center"/>
              <w:rPr>
                <w:rFonts w:ascii="宋体" w:hAnsi="宋体"/>
                <w:sz w:val="24"/>
                <w:highlight w:val="yellow"/>
              </w:rPr>
            </w:pPr>
            <w:r>
              <w:rPr>
                <w:rFonts w:hint="eastAsia" w:ascii="宋体" w:hAnsi="宋体"/>
                <w:sz w:val="24"/>
              </w:rPr>
              <w:t>品牌型号（若有）</w:t>
            </w:r>
          </w:p>
        </w:tc>
        <w:tc>
          <w:tcPr>
            <w:tcW w:w="994" w:type="dxa"/>
            <w:vAlign w:val="center"/>
          </w:tcPr>
          <w:p w14:paraId="68AC3878">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数量</w:t>
            </w:r>
          </w:p>
        </w:tc>
        <w:tc>
          <w:tcPr>
            <w:tcW w:w="1386" w:type="dxa"/>
            <w:vAlign w:val="center"/>
          </w:tcPr>
          <w:p w14:paraId="6EDD3347">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总价最高限价(元)</w:t>
            </w:r>
          </w:p>
        </w:tc>
        <w:tc>
          <w:tcPr>
            <w:tcW w:w="992" w:type="dxa"/>
            <w:vAlign w:val="center"/>
          </w:tcPr>
          <w:p w14:paraId="14E3D70F">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单价(元)</w:t>
            </w:r>
          </w:p>
        </w:tc>
        <w:tc>
          <w:tcPr>
            <w:tcW w:w="1083" w:type="dxa"/>
            <w:vAlign w:val="center"/>
          </w:tcPr>
          <w:p w14:paraId="155160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0C469F87">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1</w:t>
            </w:r>
          </w:p>
        </w:tc>
        <w:tc>
          <w:tcPr>
            <w:tcW w:w="763" w:type="dxa"/>
            <w:vAlign w:val="center"/>
          </w:tcPr>
          <w:p w14:paraId="0F0E3562">
            <w:pPr>
              <w:keepNext w:val="0"/>
              <w:keepLines w:val="0"/>
              <w:suppressLineNumbers w:val="0"/>
              <w:spacing w:before="0" w:beforeAutospacing="0" w:after="0" w:afterAutospacing="0" w:line="400" w:lineRule="exact"/>
              <w:ind w:left="0" w:right="0"/>
              <w:jc w:val="center"/>
              <w:rPr>
                <w:rFonts w:ascii="宋体" w:hAnsi="宋体"/>
                <w:sz w:val="24"/>
              </w:rPr>
            </w:pPr>
          </w:p>
        </w:tc>
        <w:tc>
          <w:tcPr>
            <w:tcW w:w="1282" w:type="dxa"/>
            <w:vAlign w:val="center"/>
          </w:tcPr>
          <w:p w14:paraId="3ACEB68A">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12" w:type="dxa"/>
            <w:vAlign w:val="center"/>
          </w:tcPr>
          <w:p w14:paraId="0C8A1B8A">
            <w:pPr>
              <w:keepNext w:val="0"/>
              <w:keepLines w:val="0"/>
              <w:suppressLineNumbers w:val="0"/>
              <w:spacing w:before="0" w:beforeAutospacing="0" w:after="0" w:afterAutospacing="0"/>
              <w:ind w:left="0" w:right="0"/>
              <w:jc w:val="center"/>
              <w:rPr>
                <w:rFonts w:hint="eastAsia" w:ascii="宋体" w:hAnsi="宋体" w:eastAsia="宋体"/>
                <w:sz w:val="24"/>
                <w:lang w:val="en-US" w:eastAsia="zh-CN"/>
              </w:rPr>
            </w:pPr>
            <w:r>
              <w:rPr>
                <w:rFonts w:hint="eastAsia" w:ascii="宋体" w:hAnsi="宋体"/>
                <w:sz w:val="24"/>
                <w:lang w:val="en-US" w:eastAsia="zh-CN"/>
              </w:rPr>
              <w:t>/</w:t>
            </w:r>
          </w:p>
        </w:tc>
        <w:tc>
          <w:tcPr>
            <w:tcW w:w="994" w:type="dxa"/>
            <w:vAlign w:val="center"/>
          </w:tcPr>
          <w:p w14:paraId="3BBC994F">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86" w:type="dxa"/>
            <w:vAlign w:val="center"/>
          </w:tcPr>
          <w:p w14:paraId="5F269126">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992" w:type="dxa"/>
            <w:tcBorders>
              <w:bottom w:val="single" w:color="auto" w:sz="4" w:space="0"/>
            </w:tcBorders>
            <w:vAlign w:val="center"/>
          </w:tcPr>
          <w:p w14:paraId="16481C4D">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083" w:type="dxa"/>
            <w:tcBorders>
              <w:bottom w:val="single" w:color="auto" w:sz="4" w:space="0"/>
            </w:tcBorders>
            <w:vAlign w:val="center"/>
          </w:tcPr>
          <w:p w14:paraId="10F54F70">
            <w:pPr>
              <w:keepNext w:val="0"/>
              <w:keepLines w:val="0"/>
              <w:suppressLineNumbers w:val="0"/>
              <w:spacing w:before="0" w:beforeAutospacing="0" w:after="0" w:afterAutospacing="0" w:line="500" w:lineRule="exact"/>
              <w:ind w:left="0" w:right="0"/>
              <w:rPr>
                <w:rFonts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6F8D32EC">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竞价总价（大写）</w:t>
            </w:r>
          </w:p>
        </w:tc>
        <w:tc>
          <w:tcPr>
            <w:tcW w:w="3692" w:type="dxa"/>
            <w:gridSpan w:val="3"/>
            <w:vAlign w:val="center"/>
          </w:tcPr>
          <w:p w14:paraId="3C2B03E3">
            <w:pPr>
              <w:keepNext w:val="0"/>
              <w:keepLines w:val="0"/>
              <w:suppressLineNumbers w:val="0"/>
              <w:spacing w:before="0" w:beforeAutospacing="0" w:after="0" w:afterAutospacing="0" w:line="500" w:lineRule="exact"/>
              <w:ind w:left="0" w:right="0"/>
              <w:rPr>
                <w:rFonts w:ascii="宋体" w:hAnsi="宋体"/>
                <w:sz w:val="24"/>
              </w:rPr>
            </w:pPr>
          </w:p>
        </w:tc>
        <w:tc>
          <w:tcPr>
            <w:tcW w:w="2075" w:type="dxa"/>
            <w:gridSpan w:val="2"/>
            <w:vAlign w:val="center"/>
          </w:tcPr>
          <w:p w14:paraId="19A90778">
            <w:pPr>
              <w:keepNext w:val="0"/>
              <w:keepLines w:val="0"/>
              <w:suppressLineNumbers w:val="0"/>
              <w:spacing w:before="0" w:beforeAutospacing="0" w:after="0" w:afterAutospacing="0" w:line="500" w:lineRule="exact"/>
              <w:ind w:left="0" w:right="0"/>
              <w:rPr>
                <w:rFonts w:ascii="宋体" w:hAnsi="宋体"/>
                <w:sz w:val="24"/>
              </w:rPr>
            </w:pPr>
            <w:r>
              <w:rPr>
                <w:rFonts w:hint="eastAsia" w:ascii="宋体" w:hAnsi="宋体"/>
                <w:sz w:val="24"/>
              </w:rPr>
              <w:t>小写：</w:t>
            </w:r>
          </w:p>
        </w:tc>
      </w:tr>
    </w:tbl>
    <w:p w14:paraId="04DE2B8D">
      <w:pPr>
        <w:rPr>
          <w:rFonts w:ascii="宋体" w:hAnsi="宋体"/>
          <w:b/>
          <w:color w:val="auto"/>
          <w:sz w:val="24"/>
          <w:szCs w:val="24"/>
          <w:u w:val="single"/>
        </w:rPr>
      </w:pPr>
    </w:p>
    <w:p w14:paraId="4F8D87F5">
      <w:pPr>
        <w:ind w:firstLine="482" w:firstLineChars="200"/>
        <w:rPr>
          <w:rFonts w:ascii="宋体" w:hAnsi="宋体"/>
          <w:b/>
          <w:color w:val="auto"/>
          <w:sz w:val="24"/>
          <w:szCs w:val="24"/>
        </w:rPr>
      </w:pPr>
      <w:r>
        <w:rPr>
          <w:rFonts w:hint="eastAsia" w:ascii="宋体" w:hAnsi="宋体"/>
          <w:b/>
          <w:color w:val="auto"/>
          <w:sz w:val="24"/>
          <w:szCs w:val="24"/>
        </w:rPr>
        <w:t>注：（1）</w:t>
      </w:r>
      <w:r>
        <w:rPr>
          <w:rFonts w:ascii="宋体" w:hAnsi="宋体"/>
          <w:b/>
          <w:color w:val="auto"/>
          <w:sz w:val="24"/>
          <w:szCs w:val="24"/>
          <w:highlight w:val="none"/>
          <w:u w:val="single"/>
        </w:rPr>
        <w:t>竞价人提交的报价总价</w:t>
      </w:r>
      <w:r>
        <w:rPr>
          <w:rFonts w:hint="eastAsia" w:ascii="宋体" w:hAnsi="宋体"/>
          <w:b/>
          <w:color w:val="auto"/>
          <w:sz w:val="24"/>
          <w:szCs w:val="24"/>
          <w:highlight w:val="none"/>
          <w:u w:val="single"/>
          <w:lang w:eastAsia="zh-CN"/>
        </w:rPr>
        <w:t>不能高于</w:t>
      </w:r>
      <w:r>
        <w:rPr>
          <w:rFonts w:ascii="宋体" w:hAnsi="宋体"/>
          <w:b/>
          <w:color w:val="auto"/>
          <w:sz w:val="24"/>
          <w:szCs w:val="24"/>
          <w:highlight w:val="none"/>
          <w:u w:val="single"/>
        </w:rPr>
        <w:t>最高限价，报价单价不能超过单价最高限价</w:t>
      </w:r>
      <w:r>
        <w:rPr>
          <w:rFonts w:hint="eastAsia" w:ascii="宋体" w:hAnsi="宋体"/>
          <w:b/>
          <w:color w:val="auto"/>
          <w:sz w:val="24"/>
          <w:szCs w:val="24"/>
          <w:highlight w:val="none"/>
          <w:u w:val="single"/>
          <w:lang w:eastAsia="zh-CN"/>
        </w:rPr>
        <w:t>（若有）</w:t>
      </w:r>
      <w:r>
        <w:rPr>
          <w:rFonts w:ascii="宋体" w:hAnsi="宋体"/>
          <w:b/>
          <w:color w:val="auto"/>
          <w:sz w:val="24"/>
          <w:szCs w:val="24"/>
          <w:highlight w:val="none"/>
          <w:u w:val="single"/>
        </w:rPr>
        <w:t>，否则视为无效报价</w:t>
      </w:r>
      <w:r>
        <w:rPr>
          <w:rFonts w:hint="eastAsia" w:ascii="宋体" w:hAnsi="宋体"/>
          <w:b/>
          <w:color w:val="auto"/>
          <w:sz w:val="24"/>
          <w:szCs w:val="24"/>
        </w:rPr>
        <w:t>。</w:t>
      </w:r>
    </w:p>
    <w:p w14:paraId="03BF8CF7">
      <w:pPr>
        <w:ind w:firstLine="482" w:firstLineChars="200"/>
        <w:rPr>
          <w:rFonts w:ascii="宋体" w:hAnsi="宋体"/>
          <w:color w:val="auto"/>
        </w:rPr>
      </w:pPr>
      <w:r>
        <w:rPr>
          <w:rFonts w:hint="eastAsia" w:ascii="宋体" w:hAnsi="宋体"/>
          <w:b/>
          <w:color w:val="auto"/>
          <w:sz w:val="24"/>
        </w:rPr>
        <w:t>（2）竞价人应以包括本项目所涉及的有关项目的所有费用进行报价。</w:t>
      </w:r>
    </w:p>
    <w:p w14:paraId="22D28A47">
      <w:pPr>
        <w:rPr>
          <w:rFonts w:ascii="宋体" w:hAnsi="宋体"/>
          <w:b/>
          <w:color w:val="auto"/>
          <w:sz w:val="24"/>
          <w:szCs w:val="24"/>
        </w:rPr>
      </w:pPr>
    </w:p>
    <w:p w14:paraId="6DE15C19"/>
    <w:p w14:paraId="17E169E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4300EAE"/>
    <w:p w14:paraId="5DA05363">
      <w:pPr>
        <w:pStyle w:val="57"/>
        <w:spacing w:line="240" w:lineRule="auto"/>
        <w:jc w:val="both"/>
        <w:rPr>
          <w:rFonts w:ascii="宋体" w:hAnsi="宋体"/>
          <w:b/>
          <w:sz w:val="24"/>
        </w:rPr>
      </w:pPr>
    </w:p>
    <w:p w14:paraId="3E816F56">
      <w:pPr>
        <w:pStyle w:val="3"/>
      </w:pPr>
    </w:p>
    <w:p w14:paraId="5B6206F2">
      <w:pPr>
        <w:pStyle w:val="3"/>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B67F019">
            <w:pPr>
              <w:pStyle w:val="57"/>
              <w:keepNext w:val="0"/>
              <w:keepLines w:val="0"/>
              <w:suppressLineNumbers w:val="0"/>
              <w:spacing w:before="0" w:beforeAutospacing="0" w:after="0" w:afterAutospacing="0" w:line="240" w:lineRule="auto"/>
              <w:ind w:left="0" w:right="0"/>
              <w:jc w:val="both"/>
              <w:rPr>
                <w:rFonts w:hint="eastAsia" w:asciiTheme="minorEastAsia" w:hAnsiTheme="minorEastAsia" w:eastAsiaTheme="minorEastAsia"/>
                <w:b/>
                <w:sz w:val="24"/>
              </w:rPr>
            </w:pPr>
          </w:p>
          <w:p w14:paraId="6FAB5EF2">
            <w:pPr>
              <w:pStyle w:val="57"/>
              <w:keepNext w:val="0"/>
              <w:keepLines w:val="0"/>
              <w:suppressLineNumbers w:val="0"/>
              <w:spacing w:before="0" w:beforeAutospacing="0" w:after="0" w:afterAutospacing="0" w:line="240" w:lineRule="auto"/>
              <w:ind w:left="0" w:right="0"/>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9"/>
              <w:keepNext w:val="0"/>
              <w:keepLines w:val="0"/>
              <w:suppressLineNumbers w:val="0"/>
              <w:spacing w:before="0" w:beforeAutospacing="0" w:after="0" w:afterAutospacing="0"/>
              <w:ind w:left="0" w:right="0"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9"/>
              <w:keepNext w:val="0"/>
              <w:keepLines w:val="0"/>
              <w:suppressLineNumbers w:val="0"/>
              <w:spacing w:before="0" w:beforeAutospacing="0" w:after="0" w:afterAutospacing="0"/>
              <w:ind w:left="0" w:right="0" w:firstLine="240" w:firstLineChars="100"/>
              <w:jc w:val="both"/>
              <w:rPr>
                <w:rFonts w:ascii="宋体" w:hAnsi="宋体"/>
                <w:b/>
              </w:rPr>
            </w:pPr>
            <w:r>
              <w:rPr>
                <w:rFonts w:hint="eastAsia" w:asciiTheme="minorEastAsia" w:hAnsiTheme="minorEastAsia" w:eastAsiaTheme="minorEastAsia"/>
              </w:rPr>
              <w:t>★3、竞价大厅中填写的内容即为成交内容，应与报价文件（</w:t>
            </w:r>
            <w:r>
              <w:rPr>
                <w:rFonts w:hint="eastAsia" w:asciiTheme="minorEastAsia" w:hAnsiTheme="minorEastAsia" w:eastAsiaTheme="minorEastAsia"/>
                <w:lang w:eastAsia="zh-CN"/>
              </w:rPr>
              <w:t>第二册：资格、技术、商务册</w:t>
            </w:r>
            <w:r>
              <w:rPr>
                <w:rFonts w:hint="eastAsia" w:asciiTheme="minorEastAsia" w:hAnsiTheme="minorEastAsia" w:eastAsiaTheme="minorEastAsia"/>
              </w:rPr>
              <w:t>）的品牌、型号、主要技术服务内容一致，与报价文件（</w:t>
            </w:r>
            <w:r>
              <w:rPr>
                <w:rFonts w:hint="eastAsia" w:asciiTheme="minorEastAsia" w:hAnsiTheme="minorEastAsia" w:eastAsiaTheme="minorEastAsia"/>
                <w:lang w:eastAsia="zh-CN"/>
              </w:rPr>
              <w:t>第一册：报价册</w:t>
            </w:r>
            <w:r>
              <w:rPr>
                <w:rFonts w:hint="eastAsia" w:asciiTheme="minorEastAsia" w:hAnsiTheme="minorEastAsia" w:eastAsiaTheme="minorEastAsia"/>
              </w:rPr>
              <w:t>）的总价及分项内容（如有）一致，否则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385455CE">
      <w:pPr>
        <w:jc w:val="center"/>
        <w:rPr>
          <w:rFonts w:ascii="宋体" w:hAnsi="宋体"/>
          <w:b/>
          <w:sz w:val="28"/>
          <w:szCs w:val="28"/>
        </w:rPr>
      </w:pPr>
      <w:bookmarkStart w:id="10" w:name="_Toc120872811"/>
    </w:p>
    <w:p w14:paraId="12CCE5A6">
      <w:pPr>
        <w:pStyle w:val="6"/>
        <w:rPr>
          <w:rFonts w:ascii="宋体" w:hAnsi="宋体"/>
          <w:b/>
          <w:sz w:val="28"/>
          <w:szCs w:val="28"/>
        </w:rPr>
      </w:pPr>
    </w:p>
    <w:p w14:paraId="3438E3C7">
      <w:pPr>
        <w:pStyle w:val="6"/>
        <w:rPr>
          <w:rFonts w:ascii="宋体" w:hAnsi="宋体"/>
          <w:b/>
          <w:sz w:val="28"/>
          <w:szCs w:val="28"/>
        </w:rPr>
      </w:pPr>
    </w:p>
    <w:p w14:paraId="7D869C0C">
      <w:pPr>
        <w:pStyle w:val="6"/>
        <w:rPr>
          <w:rFonts w:ascii="宋体" w:hAnsi="宋体"/>
          <w:b/>
          <w:sz w:val="28"/>
          <w:szCs w:val="28"/>
        </w:rPr>
      </w:pPr>
    </w:p>
    <w:p w14:paraId="581D5526">
      <w:pPr>
        <w:jc w:val="center"/>
        <w:rPr>
          <w:rFonts w:hint="eastAsia" w:ascii="宋体" w:hAnsi="宋体"/>
          <w:b/>
          <w:sz w:val="28"/>
          <w:szCs w:val="28"/>
        </w:rPr>
      </w:pPr>
    </w:p>
    <w:p w14:paraId="00D21CA0">
      <w:pPr>
        <w:jc w:val="center"/>
        <w:rPr>
          <w:rFonts w:hint="eastAsia" w:ascii="宋体" w:hAnsi="宋体"/>
          <w:b/>
          <w:sz w:val="28"/>
          <w:szCs w:val="28"/>
        </w:rPr>
      </w:pPr>
    </w:p>
    <w:p w14:paraId="03098DAF">
      <w:pPr>
        <w:jc w:val="center"/>
        <w:rPr>
          <w:rFonts w:hint="eastAsia" w:ascii="宋体" w:hAnsi="宋体"/>
          <w:b/>
          <w:sz w:val="28"/>
          <w:szCs w:val="28"/>
        </w:rPr>
      </w:pPr>
    </w:p>
    <w:p w14:paraId="306A379B">
      <w:pPr>
        <w:jc w:val="center"/>
        <w:rPr>
          <w:rFonts w:ascii="宋体" w:hAnsi="宋体"/>
          <w:b/>
          <w:sz w:val="28"/>
          <w:szCs w:val="28"/>
        </w:rPr>
      </w:pPr>
      <w:r>
        <w:rPr>
          <w:rFonts w:hint="eastAsia" w:ascii="宋体" w:hAnsi="宋体"/>
          <w:b/>
          <w:sz w:val="28"/>
          <w:szCs w:val="28"/>
        </w:rPr>
        <w:t>分项报价表（若有）</w:t>
      </w:r>
      <w:bookmarkEnd w:id="10"/>
    </w:p>
    <w:p w14:paraId="03B4349E">
      <w:pPr>
        <w:pStyle w:val="47"/>
        <w:spacing w:line="420" w:lineRule="exact"/>
        <w:ind w:left="900" w:hanging="480"/>
        <w:jc w:val="left"/>
        <w:outlineLvl w:val="9"/>
        <w:rPr>
          <w:rFonts w:hAnsi="宋体"/>
          <w:sz w:val="24"/>
          <w:szCs w:val="24"/>
        </w:rPr>
      </w:pPr>
      <w:bookmarkStart w:id="11" w:name="_Toc84671119"/>
      <w:bookmarkStart w:id="12" w:name="_Toc98405833"/>
      <w:bookmarkStart w:id="13" w:name="_Toc120872812"/>
      <w:bookmarkStart w:id="14" w:name="_Toc119084909"/>
      <w:bookmarkStart w:id="15" w:name="_Toc72922789"/>
      <w:r>
        <w:rPr>
          <w:rFonts w:hint="eastAsia" w:hAnsi="宋体"/>
          <w:sz w:val="24"/>
          <w:szCs w:val="24"/>
        </w:rPr>
        <w:t>项目编号：</w:t>
      </w:r>
      <w:bookmarkEnd w:id="11"/>
      <w:bookmarkEnd w:id="12"/>
      <w:bookmarkEnd w:id="13"/>
      <w:bookmarkEnd w:id="14"/>
      <w:bookmarkEnd w:id="15"/>
    </w:p>
    <w:p w14:paraId="6D8C6BE0">
      <w:pPr>
        <w:pStyle w:val="47"/>
        <w:spacing w:line="420" w:lineRule="exact"/>
        <w:ind w:left="900" w:hanging="480"/>
        <w:jc w:val="left"/>
        <w:outlineLvl w:val="9"/>
        <w:rPr>
          <w:rFonts w:hAnsi="宋体"/>
          <w:sz w:val="24"/>
          <w:szCs w:val="24"/>
        </w:rPr>
      </w:pPr>
      <w:bookmarkStart w:id="16" w:name="_Toc98405834"/>
      <w:bookmarkStart w:id="17" w:name="_Toc72922790"/>
      <w:bookmarkStart w:id="18" w:name="_Toc84671120"/>
      <w:bookmarkStart w:id="19" w:name="_Toc120872813"/>
      <w:bookmarkStart w:id="20" w:name="_Toc119084910"/>
      <w:r>
        <w:rPr>
          <w:rFonts w:hint="eastAsia" w:hAnsi="宋体"/>
          <w:sz w:val="24"/>
          <w:szCs w:val="24"/>
        </w:rPr>
        <w:t>项目名称：</w:t>
      </w:r>
      <w:bookmarkEnd w:id="16"/>
      <w:bookmarkEnd w:id="17"/>
      <w:bookmarkEnd w:id="18"/>
      <w:bookmarkEnd w:id="19"/>
      <w:bookmarkEnd w:id="20"/>
    </w:p>
    <w:tbl>
      <w:tblPr>
        <w:tblStyle w:val="22"/>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308"/>
        <w:gridCol w:w="748"/>
        <w:gridCol w:w="1350"/>
        <w:gridCol w:w="1158"/>
        <w:gridCol w:w="1158"/>
      </w:tblGrid>
      <w:tr w14:paraId="184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B4A7C79">
            <w:pPr>
              <w:keepNext w:val="0"/>
              <w:keepLines w:val="0"/>
              <w:suppressLineNumbers w:val="0"/>
              <w:spacing w:before="0" w:beforeAutospacing="0" w:after="0" w:afterAutospacing="0" w:line="240" w:lineRule="auto"/>
              <w:ind w:left="0" w:right="0"/>
              <w:jc w:val="center"/>
              <w:rPr>
                <w:rFonts w:ascii="宋体" w:hAnsi="宋体"/>
                <w:b w:val="0"/>
                <w:bCs/>
                <w:szCs w:val="21"/>
              </w:rPr>
            </w:pPr>
            <w:r>
              <w:rPr>
                <w:rFonts w:hint="eastAsia" w:ascii="宋体" w:hAnsi="宋体"/>
                <w:b w:val="0"/>
                <w:bCs/>
                <w:szCs w:val="21"/>
              </w:rPr>
              <w:t>品目号</w:t>
            </w:r>
          </w:p>
        </w:tc>
        <w:tc>
          <w:tcPr>
            <w:tcW w:w="1951" w:type="dxa"/>
            <w:vAlign w:val="center"/>
          </w:tcPr>
          <w:p w14:paraId="3A5E2E83">
            <w:pPr>
              <w:keepNext w:val="0"/>
              <w:keepLines w:val="0"/>
              <w:suppressLineNumbers w:val="0"/>
              <w:spacing w:before="0" w:beforeAutospacing="0" w:after="0" w:afterAutospacing="0" w:line="240" w:lineRule="auto"/>
              <w:ind w:left="0" w:right="0"/>
              <w:jc w:val="center"/>
              <w:rPr>
                <w:rFonts w:ascii="宋体" w:hAnsi="宋体"/>
                <w:b w:val="0"/>
                <w:bCs/>
                <w:szCs w:val="21"/>
              </w:rPr>
            </w:pPr>
            <w:r>
              <w:rPr>
                <w:rFonts w:hint="eastAsia" w:ascii="宋体" w:hAnsi="宋体"/>
                <w:b w:val="0"/>
                <w:bCs/>
                <w:szCs w:val="21"/>
              </w:rPr>
              <w:t>品目名称</w:t>
            </w:r>
          </w:p>
        </w:tc>
        <w:tc>
          <w:tcPr>
            <w:tcW w:w="1308" w:type="dxa"/>
            <w:vAlign w:val="center"/>
          </w:tcPr>
          <w:p w14:paraId="75587FF2">
            <w:pPr>
              <w:keepNext w:val="0"/>
              <w:keepLines w:val="0"/>
              <w:suppressLineNumbers w:val="0"/>
              <w:spacing w:before="0" w:beforeAutospacing="0" w:after="0" w:afterAutospacing="0" w:line="240" w:lineRule="auto"/>
              <w:ind w:left="0" w:right="0"/>
              <w:jc w:val="center"/>
              <w:rPr>
                <w:rFonts w:hint="eastAsia" w:ascii="宋体" w:hAnsi="宋体" w:eastAsia="宋体" w:cs="Times New Roman"/>
                <w:b w:val="0"/>
                <w:bCs/>
                <w:szCs w:val="21"/>
              </w:rPr>
            </w:pPr>
            <w:r>
              <w:rPr>
                <w:rFonts w:hint="eastAsia" w:ascii="宋体" w:hAnsi="宋体" w:eastAsia="宋体" w:cs="Times New Roman"/>
                <w:b w:val="0"/>
                <w:bCs/>
                <w:szCs w:val="21"/>
              </w:rPr>
              <w:t>品牌型号规格（若有）</w:t>
            </w:r>
          </w:p>
        </w:tc>
        <w:tc>
          <w:tcPr>
            <w:tcW w:w="748" w:type="dxa"/>
            <w:vAlign w:val="center"/>
          </w:tcPr>
          <w:p w14:paraId="1CD2D18F">
            <w:pPr>
              <w:keepNext w:val="0"/>
              <w:keepLines w:val="0"/>
              <w:suppressLineNumbers w:val="0"/>
              <w:spacing w:before="0" w:beforeAutospacing="0" w:after="0" w:afterAutospacing="0" w:line="240" w:lineRule="auto"/>
              <w:ind w:left="0" w:right="0"/>
              <w:jc w:val="center"/>
              <w:rPr>
                <w:rFonts w:hint="eastAsia" w:ascii="宋体" w:hAnsi="宋体" w:eastAsia="宋体" w:cs="Times New Roman"/>
                <w:b w:val="0"/>
                <w:bCs/>
                <w:szCs w:val="21"/>
              </w:rPr>
            </w:pPr>
            <w:r>
              <w:rPr>
                <w:rFonts w:hint="eastAsia" w:ascii="宋体" w:hAnsi="宋体" w:eastAsia="宋体" w:cs="Times New Roman"/>
                <w:b w:val="0"/>
                <w:bCs/>
                <w:szCs w:val="21"/>
              </w:rPr>
              <w:t>数量</w:t>
            </w:r>
          </w:p>
        </w:tc>
        <w:tc>
          <w:tcPr>
            <w:tcW w:w="1350" w:type="dxa"/>
            <w:vAlign w:val="center"/>
          </w:tcPr>
          <w:p w14:paraId="19596B47">
            <w:pPr>
              <w:keepNext w:val="0"/>
              <w:keepLines w:val="0"/>
              <w:suppressLineNumbers w:val="0"/>
              <w:spacing w:before="0" w:beforeAutospacing="0" w:after="0" w:afterAutospacing="0" w:line="240" w:lineRule="auto"/>
              <w:ind w:left="0" w:right="0"/>
              <w:jc w:val="center"/>
              <w:rPr>
                <w:rFonts w:ascii="宋体" w:hAnsi="宋体"/>
                <w:b w:val="0"/>
                <w:bCs/>
                <w:szCs w:val="21"/>
              </w:rPr>
            </w:pPr>
            <w:r>
              <w:rPr>
                <w:rFonts w:hint="eastAsia" w:ascii="宋体" w:hAnsi="宋体"/>
                <w:b w:val="0"/>
                <w:bCs/>
                <w:szCs w:val="21"/>
              </w:rPr>
              <w:t>品目单价（元）</w:t>
            </w:r>
          </w:p>
        </w:tc>
        <w:tc>
          <w:tcPr>
            <w:tcW w:w="1158" w:type="dxa"/>
            <w:vAlign w:val="center"/>
          </w:tcPr>
          <w:p w14:paraId="0A96B38D">
            <w:pPr>
              <w:keepNext w:val="0"/>
              <w:keepLines w:val="0"/>
              <w:suppressLineNumbers w:val="0"/>
              <w:spacing w:before="0" w:beforeAutospacing="0" w:after="0" w:afterAutospacing="0" w:line="240" w:lineRule="auto"/>
              <w:ind w:left="0" w:right="0"/>
              <w:jc w:val="center"/>
              <w:rPr>
                <w:rFonts w:ascii="宋体" w:hAnsi="宋体"/>
                <w:b w:val="0"/>
                <w:bCs/>
                <w:szCs w:val="21"/>
              </w:rPr>
            </w:pPr>
            <w:r>
              <w:rPr>
                <w:rFonts w:hint="eastAsia" w:ascii="宋体" w:hAnsi="宋体"/>
                <w:b w:val="0"/>
                <w:bCs/>
                <w:szCs w:val="21"/>
              </w:rPr>
              <w:t>品目合计（元）</w:t>
            </w:r>
          </w:p>
        </w:tc>
        <w:tc>
          <w:tcPr>
            <w:tcW w:w="1158" w:type="dxa"/>
            <w:vAlign w:val="center"/>
          </w:tcPr>
          <w:p w14:paraId="078E7964">
            <w:pPr>
              <w:keepNext w:val="0"/>
              <w:keepLines w:val="0"/>
              <w:suppressLineNumbers w:val="0"/>
              <w:spacing w:before="0" w:beforeAutospacing="0" w:after="0" w:afterAutospacing="0" w:line="240" w:lineRule="auto"/>
              <w:ind w:left="0" w:right="0"/>
              <w:jc w:val="center"/>
              <w:rPr>
                <w:rFonts w:ascii="宋体" w:hAnsi="宋体"/>
                <w:b w:val="0"/>
                <w:bCs/>
                <w:szCs w:val="21"/>
              </w:rPr>
            </w:pPr>
            <w:r>
              <w:rPr>
                <w:rFonts w:hint="eastAsia" w:ascii="宋体" w:hAnsi="宋体"/>
                <w:b w:val="0"/>
                <w:bCs/>
                <w:szCs w:val="21"/>
              </w:rPr>
              <w:t>备注</w:t>
            </w:r>
          </w:p>
        </w:tc>
      </w:tr>
      <w:tr w14:paraId="0BB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2E5EE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0BF3F01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51D88D4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70D104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1E09DED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668E3A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82DEEE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115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AD60C5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1032F26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6034F2A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42622D0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0567F85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233923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9519AF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5DC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3307B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21FF9B3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526830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1676E14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1B493EE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5728B4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678D05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0CF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F2A5C1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07BD04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6A3A41E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73F820A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1E7FC35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7E283AD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1B122D6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12D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F2FC8F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423A879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7D743CE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58241D4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3C0DA3F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3A36294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D55FC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417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F8E4B9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1EFB6C1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6A3AF24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3A589BF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69A3464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7290752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70D63B9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341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893041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4E64F77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1CD928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3ABBF9B1">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7740AD6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45A48C6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60B6CE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03D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CB5E8A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0630CA8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2E16812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4F49CD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071D70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2541DBE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931FF6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7108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7" w:type="dxa"/>
            <w:gridSpan w:val="3"/>
            <w:vAlign w:val="center"/>
          </w:tcPr>
          <w:p w14:paraId="5717FD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r>
              <w:rPr>
                <w:rFonts w:hint="eastAsia" w:ascii="宋体" w:hAnsi="宋体" w:cs="Arial"/>
                <w:b w:val="0"/>
                <w:bCs/>
                <w:szCs w:val="21"/>
              </w:rPr>
              <w:t>合同包总价</w:t>
            </w:r>
          </w:p>
        </w:tc>
        <w:tc>
          <w:tcPr>
            <w:tcW w:w="4414" w:type="dxa"/>
            <w:gridSpan w:val="4"/>
            <w:vAlign w:val="center"/>
          </w:tcPr>
          <w:p w14:paraId="515EF31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r>
              <w:rPr>
                <w:rFonts w:hint="eastAsia" w:ascii="宋体" w:hAnsi="宋体" w:cs="Arial"/>
                <w:b w:val="0"/>
                <w:bCs/>
                <w:szCs w:val="21"/>
              </w:rPr>
              <w:t>人民币       （￥    ）</w:t>
            </w:r>
          </w:p>
        </w:tc>
      </w:tr>
    </w:tbl>
    <w:p w14:paraId="6E712184">
      <w:pPr>
        <w:spacing w:line="360" w:lineRule="auto"/>
        <w:rPr>
          <w:rFonts w:ascii="宋体" w:hAnsi="宋体"/>
          <w:color w:val="000000"/>
          <w:sz w:val="24"/>
        </w:rPr>
      </w:pPr>
    </w:p>
    <w:p w14:paraId="22B82035">
      <w:pPr>
        <w:spacing w:line="360" w:lineRule="auto"/>
        <w:rPr>
          <w:rFonts w:ascii="宋体" w:hAnsi="宋体"/>
          <w:color w:val="000000"/>
          <w:sz w:val="24"/>
        </w:rPr>
      </w:pPr>
      <w:r>
        <w:rPr>
          <w:rFonts w:hint="eastAsia" w:ascii="宋体" w:hAnsi="宋体"/>
          <w:color w:val="000000"/>
          <w:sz w:val="24"/>
        </w:rPr>
        <w:t>注：</w:t>
      </w:r>
    </w:p>
    <w:p w14:paraId="038CEE35">
      <w:pPr>
        <w:spacing w:line="360" w:lineRule="auto"/>
        <w:ind w:firstLine="480" w:firstLineChars="200"/>
        <w:rPr>
          <w:rFonts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778B11EF">
      <w:pPr>
        <w:spacing w:line="360" w:lineRule="auto"/>
        <w:ind w:firstLine="480" w:firstLineChars="200"/>
        <w:rPr>
          <w:rFonts w:ascii="宋体" w:hAnsi="宋体"/>
          <w:color w:val="000000"/>
          <w:sz w:val="24"/>
        </w:rPr>
      </w:pPr>
      <w:r>
        <w:rPr>
          <w:rFonts w:hint="eastAsia" w:ascii="宋体" w:hAnsi="宋体"/>
          <w:color w:val="000000"/>
          <w:sz w:val="24"/>
        </w:rPr>
        <w:t>2. 此表应包含所有品目号内容，逐一对各品目进行报价。</w:t>
      </w:r>
    </w:p>
    <w:p w14:paraId="00DBE9D0">
      <w:pPr>
        <w:spacing w:line="360" w:lineRule="auto"/>
        <w:ind w:firstLine="480" w:firstLineChars="200"/>
        <w:rPr>
          <w:rFonts w:ascii="宋体" w:hAnsi="宋体"/>
          <w:color w:val="000000"/>
          <w:sz w:val="24"/>
        </w:rPr>
      </w:pPr>
      <w:r>
        <w:rPr>
          <w:rFonts w:hint="eastAsia" w:ascii="宋体" w:hAnsi="宋体"/>
          <w:color w:val="000000"/>
          <w:sz w:val="24"/>
        </w:rPr>
        <w:t>3. 供应商可根据实际情况编制此表，若无内容可删除。</w:t>
      </w:r>
    </w:p>
    <w:p w14:paraId="3EDA81B8">
      <w:pPr>
        <w:pStyle w:val="57"/>
      </w:pPr>
    </w:p>
    <w:p w14:paraId="67DDD0B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02E1E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997A1C">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0649716">
      <w:pPr>
        <w:pStyle w:val="57"/>
        <w:spacing w:line="240" w:lineRule="auto"/>
        <w:jc w:val="both"/>
        <w:rPr>
          <w:rFonts w:ascii="宋体" w:hAnsi="宋体"/>
          <w:b/>
          <w:sz w:val="24"/>
        </w:rPr>
      </w:pPr>
    </w:p>
    <w:p w14:paraId="23FEDCD4">
      <w:pPr>
        <w:pStyle w:val="57"/>
        <w:spacing w:line="240" w:lineRule="auto"/>
        <w:jc w:val="both"/>
        <w:rPr>
          <w:rFonts w:ascii="宋体" w:hAnsi="宋体"/>
          <w:b/>
          <w:sz w:val="24"/>
        </w:rPr>
      </w:pPr>
    </w:p>
    <w:sectPr>
      <w:headerReference r:id="rId6" w:type="default"/>
      <w:footerReference r:id="rId7" w:type="default"/>
      <w:pgSz w:w="11906" w:h="16838"/>
      <w:pgMar w:top="1134" w:right="1134" w:bottom="113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Wingdings 2">
    <w:panose1 w:val="05020102010507070707"/>
    <w:charset w:val="00"/>
    <w:family w:val="auto"/>
    <w:pitch w:val="default"/>
    <w:sig w:usb0="00000000" w:usb1="00000000" w:usb2="00000000" w:usb3="00000000" w:csb0="8000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3C8B092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5"/>
      <w:framePr w:wrap="around" w:vAnchor="text" w:hAnchor="margin" w:xAlign="center" w:y="1"/>
      <w:rPr>
        <w:rStyle w:val="26"/>
      </w:rPr>
    </w:pPr>
    <w:r>
      <w:fldChar w:fldCharType="begin"/>
    </w:r>
    <w:r>
      <w:rPr>
        <w:rStyle w:val="26"/>
      </w:rPr>
      <w:instrText xml:space="preserve">PAGE  </w:instrText>
    </w:r>
    <w:r>
      <w:fldChar w:fldCharType="end"/>
    </w:r>
  </w:p>
  <w:p w14:paraId="46C4DF0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6</w:t>
    </w:r>
    <w:r>
      <w:fldChar w:fldCharType="end"/>
    </w:r>
  </w:p>
  <w:p w14:paraId="0933A54E">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6"/>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2026年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6"/>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2026年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CD19E"/>
    <w:multiLevelType w:val="singleLevel"/>
    <w:tmpl w:val="AE1CD19E"/>
    <w:lvl w:ilvl="0" w:tentative="0">
      <w:start w:val="7"/>
      <w:numFmt w:val="decimal"/>
      <w:suff w:val="nothing"/>
      <w:lvlText w:val="%1、"/>
      <w:lvlJc w:val="left"/>
    </w:lvl>
  </w:abstractNum>
  <w:abstractNum w:abstractNumId="1">
    <w:nsid w:val="E82B24DF"/>
    <w:multiLevelType w:val="multilevel"/>
    <w:tmpl w:val="E82B24D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0BA357F7"/>
    <w:multiLevelType w:val="multilevel"/>
    <w:tmpl w:val="0BA357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150419FC"/>
    <w:multiLevelType w:val="singleLevel"/>
    <w:tmpl w:val="150419FC"/>
    <w:lvl w:ilvl="0" w:tentative="0">
      <w:start w:val="1"/>
      <w:numFmt w:val="decimal"/>
      <w:suff w:val="nothing"/>
      <w:lvlText w:val="%1、"/>
      <w:lvlJc w:val="left"/>
      <w:pPr>
        <w:ind w:left="-60"/>
      </w:pPr>
    </w:lvl>
  </w:abstractNum>
  <w:abstractNum w:abstractNumId="4">
    <w:nsid w:val="167830A7"/>
    <w:multiLevelType w:val="singleLevel"/>
    <w:tmpl w:val="167830A7"/>
    <w:lvl w:ilvl="0" w:tentative="0">
      <w:start w:val="1"/>
      <w:numFmt w:val="decimal"/>
      <w:suff w:val="nothing"/>
      <w:lvlText w:val="%1．"/>
      <w:lvlJc w:val="left"/>
      <w:pPr>
        <w:ind w:left="0" w:firstLine="400"/>
      </w:pPr>
      <w:rPr>
        <w:rFonts w:hint="default"/>
      </w:rPr>
    </w:lvl>
  </w:abstractNum>
  <w:abstractNum w:abstractNumId="5">
    <w:nsid w:val="230395EA"/>
    <w:multiLevelType w:val="singleLevel"/>
    <w:tmpl w:val="230395EA"/>
    <w:lvl w:ilvl="0" w:tentative="0">
      <w:start w:val="1"/>
      <w:numFmt w:val="decimal"/>
      <w:suff w:val="space"/>
      <w:lvlText w:val="%1."/>
      <w:lvlJc w:val="left"/>
    </w:lvl>
  </w:abstractNum>
  <w:abstractNum w:abstractNumId="6">
    <w:nsid w:val="6A98B8BC"/>
    <w:multiLevelType w:val="multilevel"/>
    <w:tmpl w:val="6A98B8B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5"/>
  </w:num>
  <w:num w:numId="2">
    <w:abstractNumId w:val="2"/>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1742440"/>
    <w:rsid w:val="018A71EC"/>
    <w:rsid w:val="019720EA"/>
    <w:rsid w:val="026B63D8"/>
    <w:rsid w:val="028C4067"/>
    <w:rsid w:val="02CA606D"/>
    <w:rsid w:val="060A00C1"/>
    <w:rsid w:val="0BF924FA"/>
    <w:rsid w:val="0E79210C"/>
    <w:rsid w:val="101F4D66"/>
    <w:rsid w:val="141D20C4"/>
    <w:rsid w:val="14703269"/>
    <w:rsid w:val="1476465A"/>
    <w:rsid w:val="14E06F29"/>
    <w:rsid w:val="15FF767C"/>
    <w:rsid w:val="186160C3"/>
    <w:rsid w:val="1A6A15CD"/>
    <w:rsid w:val="1A9936E1"/>
    <w:rsid w:val="1BB95F30"/>
    <w:rsid w:val="1BDA4EDE"/>
    <w:rsid w:val="1D4B5AB7"/>
    <w:rsid w:val="1EF74148"/>
    <w:rsid w:val="1F29779B"/>
    <w:rsid w:val="1FEE6323"/>
    <w:rsid w:val="200A1D6C"/>
    <w:rsid w:val="20B75A52"/>
    <w:rsid w:val="21E77118"/>
    <w:rsid w:val="25A911C0"/>
    <w:rsid w:val="26060681"/>
    <w:rsid w:val="26312AC0"/>
    <w:rsid w:val="263825B0"/>
    <w:rsid w:val="278906CB"/>
    <w:rsid w:val="279728AB"/>
    <w:rsid w:val="28086CAF"/>
    <w:rsid w:val="296D61D8"/>
    <w:rsid w:val="2B125A54"/>
    <w:rsid w:val="2BA074D5"/>
    <w:rsid w:val="2BC379D5"/>
    <w:rsid w:val="2D6E4594"/>
    <w:rsid w:val="2FBF706C"/>
    <w:rsid w:val="30213329"/>
    <w:rsid w:val="30E83A10"/>
    <w:rsid w:val="30F243A3"/>
    <w:rsid w:val="332B0359"/>
    <w:rsid w:val="34970255"/>
    <w:rsid w:val="37053027"/>
    <w:rsid w:val="38D66725"/>
    <w:rsid w:val="39FD3C8C"/>
    <w:rsid w:val="3B3B3BD7"/>
    <w:rsid w:val="3D913794"/>
    <w:rsid w:val="3EB2553E"/>
    <w:rsid w:val="3F3A0DDF"/>
    <w:rsid w:val="40A54C43"/>
    <w:rsid w:val="40CB4898"/>
    <w:rsid w:val="4103180B"/>
    <w:rsid w:val="42383138"/>
    <w:rsid w:val="434C41B3"/>
    <w:rsid w:val="44237A01"/>
    <w:rsid w:val="44F71090"/>
    <w:rsid w:val="45C34B03"/>
    <w:rsid w:val="463B3A03"/>
    <w:rsid w:val="489B1BEB"/>
    <w:rsid w:val="49952BE1"/>
    <w:rsid w:val="49A8517A"/>
    <w:rsid w:val="4A781BE8"/>
    <w:rsid w:val="4BD8085A"/>
    <w:rsid w:val="4FFF7839"/>
    <w:rsid w:val="50DE21C3"/>
    <w:rsid w:val="51012266"/>
    <w:rsid w:val="53A62432"/>
    <w:rsid w:val="5500682C"/>
    <w:rsid w:val="55D772EF"/>
    <w:rsid w:val="58B531C8"/>
    <w:rsid w:val="59DF0082"/>
    <w:rsid w:val="5CA8482B"/>
    <w:rsid w:val="5CAB431B"/>
    <w:rsid w:val="5F6E3CE7"/>
    <w:rsid w:val="602A6B0A"/>
    <w:rsid w:val="60B22A95"/>
    <w:rsid w:val="633C2331"/>
    <w:rsid w:val="636C7583"/>
    <w:rsid w:val="63C24D92"/>
    <w:rsid w:val="63E670D2"/>
    <w:rsid w:val="63F21DB5"/>
    <w:rsid w:val="64945935"/>
    <w:rsid w:val="64D73A6C"/>
    <w:rsid w:val="65DC0EF7"/>
    <w:rsid w:val="662A41E6"/>
    <w:rsid w:val="694C691C"/>
    <w:rsid w:val="69B44034"/>
    <w:rsid w:val="6EAF46F3"/>
    <w:rsid w:val="709F41D3"/>
    <w:rsid w:val="729C3FB6"/>
    <w:rsid w:val="73307239"/>
    <w:rsid w:val="748150C2"/>
    <w:rsid w:val="77E50C03"/>
    <w:rsid w:val="78C15922"/>
    <w:rsid w:val="7C7108DC"/>
    <w:rsid w:val="7E65474F"/>
    <w:rsid w:val="7F357C7C"/>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1"/>
    <w:basedOn w:val="1"/>
    <w:next w:val="1"/>
    <w:link w:val="31"/>
    <w:qFormat/>
    <w:uiPriority w:val="0"/>
    <w:pPr>
      <w:keepNext/>
      <w:keepLines/>
      <w:spacing w:before="340" w:after="330" w:line="578" w:lineRule="auto"/>
      <w:jc w:val="center"/>
      <w:outlineLvl w:val="0"/>
    </w:pPr>
    <w:rPr>
      <w:rFonts w:eastAsia="黑体"/>
      <w:b/>
      <w:kern w:val="44"/>
      <w:sz w:val="36"/>
    </w:rPr>
  </w:style>
  <w:style w:type="paragraph" w:styleId="5">
    <w:name w:val="heading 3"/>
    <w:basedOn w:val="4"/>
    <w:next w:val="1"/>
    <w:link w:val="32"/>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宋体"/>
      <w:kern w:val="0"/>
      <w:sz w:val="20"/>
      <w:szCs w:val="20"/>
    </w:rPr>
  </w:style>
  <w:style w:type="paragraph" w:styleId="3">
    <w:name w:val="Body Text"/>
    <w:basedOn w:val="1"/>
    <w:link w:val="36"/>
    <w:qFormat/>
    <w:uiPriority w:val="0"/>
    <w:pPr>
      <w:spacing w:after="120"/>
    </w:pPr>
  </w:style>
  <w:style w:type="paragraph" w:styleId="6">
    <w:name w:val="Normal Indent"/>
    <w:basedOn w:val="1"/>
    <w:qFormat/>
    <w:uiPriority w:val="0"/>
    <w:pPr>
      <w:ind w:firstLine="420" w:firstLineChars="200"/>
    </w:pPr>
  </w:style>
  <w:style w:type="paragraph" w:styleId="7">
    <w:name w:val="Document Map"/>
    <w:basedOn w:val="1"/>
    <w:link w:val="33"/>
    <w:semiHidden/>
    <w:qFormat/>
    <w:uiPriority w:val="0"/>
    <w:pPr>
      <w:shd w:val="clear" w:color="auto" w:fill="000080"/>
    </w:pPr>
  </w:style>
  <w:style w:type="paragraph" w:styleId="8">
    <w:name w:val="annotation text"/>
    <w:basedOn w:val="1"/>
    <w:link w:val="34"/>
    <w:qFormat/>
    <w:uiPriority w:val="99"/>
    <w:pPr>
      <w:jc w:val="left"/>
    </w:pPr>
  </w:style>
  <w:style w:type="paragraph" w:styleId="9">
    <w:name w:val="Closing"/>
    <w:basedOn w:val="1"/>
    <w:link w:val="35"/>
    <w:unhideWhenUsed/>
    <w:qFormat/>
    <w:uiPriority w:val="0"/>
    <w:pPr>
      <w:ind w:left="100" w:leftChars="2100"/>
    </w:pPr>
    <w:rPr>
      <w:szCs w:val="24"/>
    </w:rPr>
  </w:style>
  <w:style w:type="paragraph" w:styleId="10">
    <w:name w:val="Body Text Indent"/>
    <w:basedOn w:val="1"/>
    <w:next w:val="11"/>
    <w:link w:val="38"/>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Plain Text"/>
    <w:basedOn w:val="1"/>
    <w:link w:val="37"/>
    <w:qFormat/>
    <w:uiPriority w:val="0"/>
    <w:rPr>
      <w:rFonts w:ascii="宋体" w:hAnsi="Courier New"/>
    </w:rPr>
  </w:style>
  <w:style w:type="paragraph" w:styleId="13">
    <w:name w:val="Date"/>
    <w:basedOn w:val="1"/>
    <w:next w:val="1"/>
    <w:link w:val="56"/>
    <w:qFormat/>
    <w:uiPriority w:val="0"/>
    <w:pPr>
      <w:ind w:left="100" w:leftChars="2500"/>
    </w:pPr>
    <w:rPr>
      <w:rFonts w:ascii="宋体" w:hAnsi="宋体" w:cstheme="minorBidi"/>
      <w:sz w:val="24"/>
      <w:szCs w:val="21"/>
    </w:rPr>
  </w:style>
  <w:style w:type="paragraph" w:styleId="14">
    <w:name w:val="Balloon Text"/>
    <w:basedOn w:val="1"/>
    <w:link w:val="39"/>
    <w:qFormat/>
    <w:uiPriority w:val="0"/>
    <w:rPr>
      <w:sz w:val="18"/>
      <w:szCs w:val="18"/>
    </w:rPr>
  </w:style>
  <w:style w:type="paragraph" w:styleId="15">
    <w:name w:val="footer"/>
    <w:basedOn w:val="1"/>
    <w:link w:val="40"/>
    <w:qFormat/>
    <w:uiPriority w:val="0"/>
    <w:pPr>
      <w:tabs>
        <w:tab w:val="center" w:pos="4153"/>
        <w:tab w:val="right" w:pos="8306"/>
      </w:tabs>
      <w:snapToGrid w:val="0"/>
      <w:jc w:val="left"/>
    </w:pPr>
    <w:rPr>
      <w:sz w:val="18"/>
      <w:szCs w:val="18"/>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qFormat/>
    <w:uiPriority w:val="0"/>
    <w:pPr>
      <w:ind w:left="200" w:leftChars="200" w:hanging="200" w:hangingChars="200"/>
    </w:pPr>
  </w:style>
  <w:style w:type="paragraph" w:styleId="18">
    <w:name w:val="Body Text 2"/>
    <w:basedOn w:val="1"/>
    <w:link w:val="42"/>
    <w:qFormat/>
    <w:uiPriority w:val="0"/>
    <w:pPr>
      <w:spacing w:after="120" w:line="480" w:lineRule="auto"/>
    </w:pPr>
  </w:style>
  <w:style w:type="paragraph" w:styleId="19">
    <w:name w:val="Normal (Web)"/>
    <w:basedOn w:val="1"/>
    <w:link w:val="58"/>
    <w:qFormat/>
    <w:uiPriority w:val="99"/>
    <w:pPr>
      <w:spacing w:before="100" w:beforeAutospacing="1" w:after="100" w:afterAutospacing="1"/>
      <w:jc w:val="left"/>
    </w:pPr>
    <w:rPr>
      <w:kern w:val="0"/>
      <w:sz w:val="24"/>
    </w:rPr>
  </w:style>
  <w:style w:type="paragraph" w:styleId="20">
    <w:name w:val="annotation subject"/>
    <w:basedOn w:val="8"/>
    <w:next w:val="8"/>
    <w:link w:val="43"/>
    <w:qFormat/>
    <w:uiPriority w:val="0"/>
    <w:rPr>
      <w:b/>
      <w:bCs/>
    </w:rPr>
  </w:style>
  <w:style w:type="paragraph" w:styleId="21">
    <w:name w:val="Body Text First Indent 2"/>
    <w:basedOn w:val="10"/>
    <w:link w:val="44"/>
    <w:qFormat/>
    <w:uiPriority w:val="99"/>
    <w:pPr>
      <w:spacing w:after="120"/>
      <w:ind w:left="420" w:leftChars="200" w:firstLine="420" w:firstLineChars="200"/>
    </w:pPr>
    <w:rPr>
      <w:rFonts w:ascii="Times New Roman" w:eastAsia="宋体"/>
      <w:sz w:val="21"/>
      <w:szCs w:val="24"/>
    </w:rPr>
  </w:style>
  <w:style w:type="table" w:styleId="23">
    <w:name w:val="Table Grid"/>
    <w:basedOn w:val="2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qFormat/>
    <w:uiPriority w:val="0"/>
  </w:style>
  <w:style w:type="character" w:styleId="27">
    <w:name w:val="FollowedHyperlink"/>
    <w:basedOn w:val="24"/>
    <w:semiHidden/>
    <w:unhideWhenUsed/>
    <w:qFormat/>
    <w:uiPriority w:val="99"/>
    <w:rPr>
      <w:color w:val="800080"/>
      <w:u w:val="single"/>
    </w:rPr>
  </w:style>
  <w:style w:type="character" w:styleId="28">
    <w:name w:val="Hyperlink"/>
    <w:basedOn w:val="24"/>
    <w:qFormat/>
    <w:uiPriority w:val="0"/>
    <w:rPr>
      <w:color w:val="0000FF"/>
      <w:u w:val="single"/>
    </w:rPr>
  </w:style>
  <w:style w:type="character" w:styleId="29">
    <w:name w:val="annotation reference"/>
    <w:qFormat/>
    <w:uiPriority w:val="0"/>
    <w:rPr>
      <w:sz w:val="21"/>
      <w:szCs w:val="21"/>
    </w:rPr>
  </w:style>
  <w:style w:type="paragraph" w:customStyle="1" w:styleId="30">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character" w:customStyle="1" w:styleId="31">
    <w:name w:val="标题 1 Char"/>
    <w:basedOn w:val="24"/>
    <w:link w:val="4"/>
    <w:qFormat/>
    <w:uiPriority w:val="0"/>
    <w:rPr>
      <w:rFonts w:ascii="Times New Roman" w:hAnsi="Times New Roman" w:eastAsia="黑体" w:cs="Times New Roman"/>
      <w:b/>
      <w:kern w:val="44"/>
      <w:sz w:val="36"/>
      <w:szCs w:val="20"/>
    </w:rPr>
  </w:style>
  <w:style w:type="character" w:customStyle="1" w:styleId="32">
    <w:name w:val="标题 3 Char"/>
    <w:basedOn w:val="24"/>
    <w:link w:val="5"/>
    <w:qFormat/>
    <w:uiPriority w:val="0"/>
    <w:rPr>
      <w:rFonts w:ascii="Times New Roman" w:hAnsi="Times New Roman" w:eastAsia="黑体" w:cs="Times New Roman"/>
      <w:b/>
      <w:kern w:val="44"/>
      <w:sz w:val="32"/>
      <w:szCs w:val="20"/>
    </w:rPr>
  </w:style>
  <w:style w:type="character" w:customStyle="1" w:styleId="33">
    <w:name w:val="文档结构图 Char"/>
    <w:basedOn w:val="24"/>
    <w:link w:val="7"/>
    <w:semiHidden/>
    <w:qFormat/>
    <w:uiPriority w:val="0"/>
    <w:rPr>
      <w:rFonts w:ascii="Times New Roman" w:hAnsi="Times New Roman" w:eastAsia="宋体" w:cs="Times New Roman"/>
      <w:szCs w:val="20"/>
      <w:shd w:val="clear" w:color="auto" w:fill="000080"/>
    </w:rPr>
  </w:style>
  <w:style w:type="character" w:customStyle="1" w:styleId="34">
    <w:name w:val="批注文字 Char"/>
    <w:basedOn w:val="24"/>
    <w:link w:val="8"/>
    <w:qFormat/>
    <w:uiPriority w:val="99"/>
    <w:rPr>
      <w:rFonts w:ascii="Times New Roman" w:hAnsi="Times New Roman" w:eastAsia="宋体" w:cs="Times New Roman"/>
      <w:szCs w:val="20"/>
    </w:rPr>
  </w:style>
  <w:style w:type="character" w:customStyle="1" w:styleId="35">
    <w:name w:val="结束语 Char"/>
    <w:basedOn w:val="24"/>
    <w:link w:val="9"/>
    <w:qFormat/>
    <w:uiPriority w:val="0"/>
    <w:rPr>
      <w:rFonts w:ascii="Times New Roman" w:hAnsi="Times New Roman" w:eastAsia="宋体" w:cs="Times New Roman"/>
      <w:szCs w:val="24"/>
    </w:rPr>
  </w:style>
  <w:style w:type="character" w:customStyle="1" w:styleId="36">
    <w:name w:val="正文文本 Char"/>
    <w:basedOn w:val="24"/>
    <w:link w:val="3"/>
    <w:qFormat/>
    <w:uiPriority w:val="0"/>
    <w:rPr>
      <w:rFonts w:ascii="Times New Roman" w:hAnsi="Times New Roman" w:eastAsia="宋体" w:cs="Times New Roman"/>
      <w:szCs w:val="20"/>
    </w:rPr>
  </w:style>
  <w:style w:type="character" w:customStyle="1" w:styleId="37">
    <w:name w:val="纯文本 Char"/>
    <w:basedOn w:val="24"/>
    <w:link w:val="12"/>
    <w:qFormat/>
    <w:uiPriority w:val="0"/>
    <w:rPr>
      <w:rFonts w:ascii="宋体" w:hAnsi="Courier New" w:eastAsia="宋体" w:cs="Times New Roman"/>
      <w:szCs w:val="20"/>
    </w:rPr>
  </w:style>
  <w:style w:type="character" w:customStyle="1" w:styleId="38">
    <w:name w:val="正文文本缩进 Char"/>
    <w:basedOn w:val="24"/>
    <w:link w:val="10"/>
    <w:qFormat/>
    <w:uiPriority w:val="99"/>
    <w:rPr>
      <w:rFonts w:ascii="楷体_GB2312" w:hAnsi="Times New Roman" w:eastAsia="楷体_GB2312" w:cs="Times New Roman"/>
      <w:sz w:val="32"/>
      <w:szCs w:val="20"/>
    </w:rPr>
  </w:style>
  <w:style w:type="character" w:customStyle="1" w:styleId="39">
    <w:name w:val="批注框文本 Char"/>
    <w:basedOn w:val="24"/>
    <w:link w:val="14"/>
    <w:qFormat/>
    <w:uiPriority w:val="0"/>
    <w:rPr>
      <w:rFonts w:ascii="Times New Roman" w:hAnsi="Times New Roman" w:eastAsia="宋体" w:cs="Times New Roman"/>
      <w:sz w:val="18"/>
      <w:szCs w:val="18"/>
    </w:rPr>
  </w:style>
  <w:style w:type="character" w:customStyle="1" w:styleId="40">
    <w:name w:val="页脚 Char"/>
    <w:basedOn w:val="24"/>
    <w:link w:val="15"/>
    <w:qFormat/>
    <w:uiPriority w:val="0"/>
    <w:rPr>
      <w:rFonts w:ascii="Times New Roman" w:hAnsi="Times New Roman" w:eastAsia="宋体" w:cs="Times New Roman"/>
      <w:sz w:val="18"/>
      <w:szCs w:val="18"/>
    </w:rPr>
  </w:style>
  <w:style w:type="character" w:customStyle="1" w:styleId="41">
    <w:name w:val="页眉 Char"/>
    <w:basedOn w:val="24"/>
    <w:link w:val="16"/>
    <w:qFormat/>
    <w:uiPriority w:val="0"/>
    <w:rPr>
      <w:rFonts w:ascii="Times New Roman" w:hAnsi="Times New Roman" w:eastAsia="宋体" w:cs="Times New Roman"/>
      <w:sz w:val="18"/>
      <w:szCs w:val="18"/>
    </w:rPr>
  </w:style>
  <w:style w:type="character" w:customStyle="1" w:styleId="42">
    <w:name w:val="正文文本 2 Char"/>
    <w:basedOn w:val="24"/>
    <w:link w:val="18"/>
    <w:qFormat/>
    <w:uiPriority w:val="0"/>
    <w:rPr>
      <w:rFonts w:ascii="Times New Roman" w:hAnsi="Times New Roman" w:eastAsia="宋体" w:cs="Times New Roman"/>
      <w:szCs w:val="20"/>
    </w:rPr>
  </w:style>
  <w:style w:type="character" w:customStyle="1" w:styleId="43">
    <w:name w:val="批注主题 Char"/>
    <w:basedOn w:val="34"/>
    <w:link w:val="20"/>
    <w:qFormat/>
    <w:uiPriority w:val="0"/>
    <w:rPr>
      <w:b/>
      <w:bCs/>
    </w:rPr>
  </w:style>
  <w:style w:type="character" w:customStyle="1" w:styleId="44">
    <w:name w:val="正文首行缩进 2 Char"/>
    <w:basedOn w:val="38"/>
    <w:link w:val="21"/>
    <w:qFormat/>
    <w:uiPriority w:val="99"/>
    <w:rPr>
      <w:rFonts w:ascii="Times New Roman" w:eastAsia="宋体"/>
      <w:szCs w:val="24"/>
    </w:rPr>
  </w:style>
  <w:style w:type="character" w:customStyle="1" w:styleId="45">
    <w:name w:val="text11"/>
    <w:qFormat/>
    <w:uiPriority w:val="0"/>
    <w:rPr>
      <w:rFonts w:hint="default" w:ascii="Verdana" w:hAnsi="Verdana"/>
      <w:color w:val="4E4E4E"/>
      <w:sz w:val="18"/>
      <w:szCs w:val="18"/>
    </w:rPr>
  </w:style>
  <w:style w:type="paragraph" w:customStyle="1" w:styleId="46">
    <w:name w:val="Char Char14"/>
    <w:basedOn w:val="7"/>
    <w:qFormat/>
    <w:uiPriority w:val="0"/>
    <w:pPr>
      <w:adjustRightInd w:val="0"/>
      <w:snapToGrid w:val="0"/>
      <w:spacing w:line="360" w:lineRule="auto"/>
    </w:pPr>
  </w:style>
  <w:style w:type="paragraph" w:customStyle="1" w:styleId="47">
    <w:name w:val="样式3"/>
    <w:basedOn w:val="12"/>
    <w:link w:val="54"/>
    <w:qFormat/>
    <w:uiPriority w:val="0"/>
    <w:pPr>
      <w:spacing w:line="0" w:lineRule="atLeast"/>
      <w:outlineLvl w:val="0"/>
    </w:pPr>
    <w:rPr>
      <w:sz w:val="28"/>
    </w:rPr>
  </w:style>
  <w:style w:type="paragraph" w:customStyle="1" w:styleId="48">
    <w:name w:val="Char1 Char Char Char Char Char Char"/>
    <w:basedOn w:val="1"/>
    <w:qFormat/>
    <w:uiPriority w:val="0"/>
    <w:rPr>
      <w:rFonts w:ascii="Tahoma" w:hAnsi="Tahoma"/>
      <w:sz w:val="24"/>
    </w:rPr>
  </w:style>
  <w:style w:type="paragraph" w:customStyle="1" w:styleId="49">
    <w:name w:val="样式2"/>
    <w:basedOn w:val="17"/>
    <w:qFormat/>
    <w:uiPriority w:val="0"/>
  </w:style>
  <w:style w:type="paragraph" w:customStyle="1" w:styleId="50">
    <w:name w:val="标准"/>
    <w:basedOn w:val="1"/>
    <w:qFormat/>
    <w:uiPriority w:val="0"/>
    <w:pPr>
      <w:spacing w:line="360" w:lineRule="auto"/>
      <w:ind w:firstLine="200" w:firstLineChars="200"/>
    </w:pPr>
    <w:rPr>
      <w:rFonts w:cs="宋体"/>
    </w:rPr>
  </w:style>
  <w:style w:type="paragraph" w:customStyle="1" w:styleId="51">
    <w:name w:val="列表段落"/>
    <w:basedOn w:val="1"/>
    <w:qFormat/>
    <w:uiPriority w:val="34"/>
    <w:pPr>
      <w:ind w:firstLine="420" w:firstLineChars="200"/>
    </w:pPr>
    <w:rPr>
      <w:rFonts w:ascii="Calibri" w:hAnsi="Calibri"/>
      <w:szCs w:val="22"/>
    </w:rPr>
  </w:style>
  <w:style w:type="paragraph" w:customStyle="1" w:styleId="52">
    <w:name w:val="列表段落1"/>
    <w:basedOn w:val="1"/>
    <w:qFormat/>
    <w:uiPriority w:val="0"/>
    <w:pPr>
      <w:ind w:firstLine="420" w:firstLineChars="200"/>
    </w:pPr>
    <w:rPr>
      <w:rFonts w:cs="黑体"/>
      <w:szCs w:val="22"/>
    </w:rPr>
  </w:style>
  <w:style w:type="paragraph" w:customStyle="1" w:styleId="53">
    <w:name w:val="null3"/>
    <w:qFormat/>
    <w:uiPriority w:val="0"/>
    <w:rPr>
      <w:rFonts w:hint="eastAsia" w:ascii="Calibri" w:hAnsi="Calibri" w:eastAsia="宋体" w:cs="Times New Roman"/>
      <w:kern w:val="0"/>
      <w:sz w:val="20"/>
      <w:szCs w:val="20"/>
      <w:lang w:val="en-US" w:eastAsia="zh-CN" w:bidi="ar-SA"/>
    </w:rPr>
  </w:style>
  <w:style w:type="character" w:customStyle="1" w:styleId="54">
    <w:name w:val="样式3 Char Char"/>
    <w:link w:val="47"/>
    <w:qFormat/>
    <w:uiPriority w:val="0"/>
    <w:rPr>
      <w:rFonts w:ascii="宋体" w:hAnsi="Courier New" w:eastAsia="宋体" w:cs="Times New Roman"/>
      <w:sz w:val="28"/>
      <w:szCs w:val="20"/>
    </w:rPr>
  </w:style>
  <w:style w:type="character" w:customStyle="1" w:styleId="55">
    <w:name w:val="日期 Char"/>
    <w:link w:val="13"/>
    <w:qFormat/>
    <w:uiPriority w:val="0"/>
    <w:rPr>
      <w:rFonts w:ascii="宋体" w:hAnsi="宋体" w:eastAsia="宋体"/>
      <w:sz w:val="24"/>
      <w:szCs w:val="21"/>
    </w:rPr>
  </w:style>
  <w:style w:type="character" w:customStyle="1" w:styleId="56">
    <w:name w:val="日期 Char1"/>
    <w:basedOn w:val="24"/>
    <w:link w:val="13"/>
    <w:semiHidden/>
    <w:qFormat/>
    <w:uiPriority w:val="99"/>
    <w:rPr>
      <w:rFonts w:ascii="Times New Roman" w:hAnsi="Times New Roman" w:eastAsia="宋体" w:cs="Times New Roman"/>
      <w:szCs w:val="20"/>
    </w:rPr>
  </w:style>
  <w:style w:type="paragraph" w:customStyle="1" w:styleId="57">
    <w:name w:val="表格文字"/>
    <w:basedOn w:val="1"/>
    <w:next w:val="3"/>
    <w:qFormat/>
    <w:uiPriority w:val="0"/>
    <w:pPr>
      <w:adjustRightInd w:val="0"/>
      <w:spacing w:line="420" w:lineRule="atLeast"/>
      <w:jc w:val="left"/>
      <w:textAlignment w:val="baseline"/>
    </w:pPr>
    <w:rPr>
      <w:kern w:val="0"/>
    </w:rPr>
  </w:style>
  <w:style w:type="character" w:customStyle="1" w:styleId="58">
    <w:name w:val="普通(网站) Char"/>
    <w:link w:val="19"/>
    <w:qFormat/>
    <w:uiPriority w:val="99"/>
    <w:rPr>
      <w:rFonts w:ascii="Times New Roman" w:hAnsi="Times New Roman" w:eastAsia="宋体" w:cs="Times New Roman"/>
      <w:kern w:val="0"/>
      <w:sz w:val="24"/>
      <w:szCs w:val="20"/>
    </w:rPr>
  </w:style>
  <w:style w:type="paragraph" w:styleId="5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0">
    <w:name w:val="BodyText"/>
    <w:basedOn w:val="1"/>
    <w:next w:val="61"/>
    <w:autoRedefine/>
    <w:qFormat/>
    <w:uiPriority w:val="0"/>
    <w:pPr>
      <w:spacing w:after="120"/>
      <w:jc w:val="both"/>
      <w:textAlignment w:val="baseline"/>
    </w:pPr>
  </w:style>
  <w:style w:type="paragraph" w:customStyle="1" w:styleId="61">
    <w:name w:val="PlainText"/>
    <w:basedOn w:val="1"/>
    <w:autoRedefine/>
    <w:qFormat/>
    <w:uiPriority w:val="0"/>
    <w:pPr>
      <w:jc w:val="both"/>
      <w:textAlignment w:val="baseline"/>
    </w:pPr>
    <w:rPr>
      <w:rFonts w:ascii="宋体" w:hAnsi="Courier New"/>
      <w:kern w:val="2"/>
      <w:sz w:val="21"/>
      <w:szCs w:val="20"/>
      <w:lang w:val="en-US" w:eastAsia="zh-CN" w:bidi="ar-SA"/>
    </w:rPr>
  </w:style>
  <w:style w:type="paragraph" w:customStyle="1" w:styleId="62">
    <w:name w:val="列出段落1"/>
    <w:basedOn w:val="1"/>
    <w:autoRedefine/>
    <w:qFormat/>
    <w:uiPriority w:val="99"/>
    <w:pPr>
      <w:ind w:firstLine="420" w:firstLineChars="200"/>
    </w:pPr>
  </w:style>
  <w:style w:type="paragraph" w:customStyle="1" w:styleId="63">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55</Pages>
  <Words>4624</Words>
  <Characters>5140</Characters>
  <Lines>199</Lines>
  <Paragraphs>56</Paragraphs>
  <TotalTime>55</TotalTime>
  <ScaleCrop>false</ScaleCrop>
  <LinksUpToDate>false</LinksUpToDate>
  <CharactersWithSpaces>5301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Administrator</cp:lastModifiedBy>
  <cp:lastPrinted>2026-06-16T03:16:00Z</cp:lastPrinted>
  <dcterms:modified xsi:type="dcterms:W3CDTF">2026-06-17T09:07:23Z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6FD8856EEC5D4354987C69FC804D3C89_12</vt:lpwstr>
  </property>
  <property fmtid="{D5CDD505-2E9C-101B-9397-08002B2CF9AE}" pid="4" name="KSOTemplateDocerSaveRecord">
    <vt:lpwstr>eyJoZGlkIjoiMDgzOTJlZjE1NDFiZTdlNDEzMmU2MGY3ZTgyOWMzMzAiLCJ1c2VySWQiOiIxMDI1MDM2ODgxIn0=</vt:lpwstr>
  </property>
</Properties>
</file>